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69" w:rsidRDefault="00C53469" w:rsidP="00C53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53469" w:rsidRDefault="00C53469" w:rsidP="00C53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3469" w:rsidRDefault="00C53469" w:rsidP="00C53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53469" w:rsidRDefault="00C53469" w:rsidP="00C53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Евдокимовского сельского поселения</w:t>
      </w:r>
    </w:p>
    <w:p w:rsidR="00C53469" w:rsidRDefault="00C53469" w:rsidP="00C53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3469" w:rsidRDefault="00C53469" w:rsidP="00C534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3469" w:rsidRDefault="00C53469" w:rsidP="00C53469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53469" w:rsidRDefault="00C53469" w:rsidP="00C534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53469" w:rsidRDefault="00130BD0" w:rsidP="00C534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635D20">
        <w:rPr>
          <w:rFonts w:ascii="Times New Roman" w:hAnsi="Times New Roman" w:cs="Times New Roman"/>
          <w:b w:val="0"/>
          <w:sz w:val="28"/>
          <w:szCs w:val="28"/>
        </w:rPr>
        <w:t>02</w:t>
      </w:r>
      <w:r w:rsidR="00642D81">
        <w:rPr>
          <w:rFonts w:ascii="Times New Roman" w:hAnsi="Times New Roman" w:cs="Times New Roman"/>
          <w:b w:val="0"/>
          <w:sz w:val="28"/>
          <w:szCs w:val="28"/>
        </w:rPr>
        <w:t>.09.2024</w:t>
      </w:r>
      <w:r w:rsidR="009D2129">
        <w:rPr>
          <w:rFonts w:ascii="Times New Roman" w:hAnsi="Times New Roman" w:cs="Times New Roman"/>
          <w:b w:val="0"/>
          <w:sz w:val="28"/>
          <w:szCs w:val="28"/>
        </w:rPr>
        <w:t>г.</w:t>
      </w:r>
      <w:r w:rsidR="00C534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</w:t>
      </w:r>
      <w:r w:rsidR="00642D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5D20">
        <w:rPr>
          <w:rFonts w:ascii="Times New Roman" w:hAnsi="Times New Roman" w:cs="Times New Roman"/>
          <w:b w:val="0"/>
          <w:sz w:val="28"/>
          <w:szCs w:val="28"/>
        </w:rPr>
        <w:t>66</w:t>
      </w:r>
    </w:p>
    <w:p w:rsidR="00C53469" w:rsidRDefault="00C53469" w:rsidP="00C534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с.Бадар</w:t>
      </w:r>
      <w:proofErr w:type="spellEnd"/>
    </w:p>
    <w:p w:rsidR="00C53469" w:rsidRDefault="00C53469" w:rsidP="00C534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53469" w:rsidRDefault="00C53469" w:rsidP="00C534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53469" w:rsidRDefault="00C53469" w:rsidP="00C53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Об утверждении прогноза</w:t>
      </w:r>
    </w:p>
    <w:p w:rsidR="00C53469" w:rsidRDefault="00C53469" w:rsidP="00C53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социально-экономического развития </w:t>
      </w:r>
    </w:p>
    <w:p w:rsidR="00C53469" w:rsidRDefault="00C53469" w:rsidP="00C53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Евдокимовского сельского поселения </w:t>
      </w:r>
    </w:p>
    <w:p w:rsidR="00C22CEA" w:rsidRDefault="00C53469" w:rsidP="00C53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642D81">
        <w:rPr>
          <w:rFonts w:ascii="Times New Roman" w:hAnsi="Times New Roman" w:cs="Times New Roman"/>
          <w:b w:val="0"/>
          <w:sz w:val="28"/>
          <w:szCs w:val="28"/>
        </w:rPr>
        <w:t>очередной 2024</w:t>
      </w:r>
      <w:r w:rsidR="00C22CEA">
        <w:rPr>
          <w:rFonts w:ascii="Times New Roman" w:hAnsi="Times New Roman" w:cs="Times New Roman"/>
          <w:b w:val="0"/>
          <w:sz w:val="28"/>
          <w:szCs w:val="28"/>
        </w:rPr>
        <w:t xml:space="preserve"> финансовый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 </w:t>
      </w:r>
    </w:p>
    <w:p w:rsidR="00130BD0" w:rsidRDefault="00642D81" w:rsidP="002E73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плановый период 2025-2027</w:t>
      </w:r>
      <w:r w:rsidR="00C22CEA">
        <w:rPr>
          <w:rFonts w:ascii="Times New Roman" w:hAnsi="Times New Roman" w:cs="Times New Roman"/>
          <w:b w:val="0"/>
          <w:sz w:val="28"/>
          <w:szCs w:val="28"/>
        </w:rPr>
        <w:t>гг</w:t>
      </w:r>
      <w:r w:rsidR="00130B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130BD0" w:rsidRDefault="00130BD0" w:rsidP="00C53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3469" w:rsidRDefault="00C53469" w:rsidP="00C5346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53469" w:rsidRDefault="00C53469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со статьей 173 Бюджетного кодекса Российской Федерации, Федеральным законом от 06.10.2003 года № 131-ФЗ «Об общих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принципах  организации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в Российской Федерации», Уставом Ев</w:t>
      </w:r>
      <w:r w:rsidR="00C22CEA">
        <w:rPr>
          <w:rFonts w:ascii="Times New Roman" w:hAnsi="Times New Roman" w:cs="Times New Roman"/>
          <w:b w:val="0"/>
          <w:sz w:val="28"/>
          <w:szCs w:val="28"/>
        </w:rPr>
        <w:t>докимовского  муниципального образования</w:t>
      </w:r>
    </w:p>
    <w:p w:rsidR="00C53469" w:rsidRDefault="00C53469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53469" w:rsidRDefault="00C53469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C53469" w:rsidRDefault="00C53469" w:rsidP="00642D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прогноз социально-экономического развития Евдокимовского сельского поселения на </w:t>
      </w:r>
      <w:r w:rsidR="00642D81">
        <w:rPr>
          <w:rFonts w:ascii="Times New Roman" w:hAnsi="Times New Roman" w:cs="Times New Roman"/>
          <w:b w:val="0"/>
          <w:sz w:val="28"/>
          <w:szCs w:val="28"/>
        </w:rPr>
        <w:t>очередной 2024</w:t>
      </w:r>
      <w:r w:rsidR="00C22CEA">
        <w:rPr>
          <w:rFonts w:ascii="Times New Roman" w:hAnsi="Times New Roman" w:cs="Times New Roman"/>
          <w:b w:val="0"/>
          <w:sz w:val="28"/>
          <w:szCs w:val="28"/>
        </w:rPr>
        <w:t xml:space="preserve"> финанс</w:t>
      </w:r>
      <w:r w:rsidR="00635D20">
        <w:rPr>
          <w:rFonts w:ascii="Times New Roman" w:hAnsi="Times New Roman" w:cs="Times New Roman"/>
          <w:b w:val="0"/>
          <w:sz w:val="28"/>
          <w:szCs w:val="28"/>
        </w:rPr>
        <w:t xml:space="preserve">овый </w:t>
      </w:r>
      <w:r w:rsidR="00642D81">
        <w:rPr>
          <w:rFonts w:ascii="Times New Roman" w:hAnsi="Times New Roman" w:cs="Times New Roman"/>
          <w:b w:val="0"/>
          <w:sz w:val="28"/>
          <w:szCs w:val="28"/>
        </w:rPr>
        <w:t>год и плановый период 2025-2027</w:t>
      </w:r>
      <w:r w:rsidR="00C22CEA">
        <w:rPr>
          <w:rFonts w:ascii="Times New Roman" w:hAnsi="Times New Roman" w:cs="Times New Roman"/>
          <w:b w:val="0"/>
          <w:sz w:val="28"/>
          <w:szCs w:val="28"/>
        </w:rPr>
        <w:t>гг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1790" w:rsidRDefault="002E7345" w:rsidP="00642D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53469">
        <w:rPr>
          <w:rFonts w:ascii="Times New Roman" w:hAnsi="Times New Roman" w:cs="Times New Roman"/>
          <w:b w:val="0"/>
          <w:sz w:val="28"/>
          <w:szCs w:val="28"/>
        </w:rPr>
        <w:t>. Опублико</w:t>
      </w:r>
      <w:r w:rsidR="003D11BA">
        <w:rPr>
          <w:rFonts w:ascii="Times New Roman" w:hAnsi="Times New Roman" w:cs="Times New Roman"/>
          <w:b w:val="0"/>
          <w:sz w:val="28"/>
          <w:szCs w:val="28"/>
        </w:rPr>
        <w:t xml:space="preserve">вать настоящее постановление в </w:t>
      </w:r>
      <w:r w:rsidR="00C53469">
        <w:rPr>
          <w:rFonts w:ascii="Times New Roman" w:hAnsi="Times New Roman" w:cs="Times New Roman"/>
          <w:b w:val="0"/>
          <w:sz w:val="28"/>
          <w:szCs w:val="28"/>
        </w:rPr>
        <w:t>газете «Евдокимовский вестник» и разместить на о</w:t>
      </w:r>
      <w:r w:rsidR="00271790">
        <w:rPr>
          <w:rFonts w:ascii="Times New Roman" w:hAnsi="Times New Roman" w:cs="Times New Roman"/>
          <w:b w:val="0"/>
          <w:sz w:val="28"/>
          <w:szCs w:val="28"/>
        </w:rPr>
        <w:t>фициальном сайте администрации Е</w:t>
      </w:r>
      <w:r w:rsidR="00C53469">
        <w:rPr>
          <w:rFonts w:ascii="Times New Roman" w:hAnsi="Times New Roman" w:cs="Times New Roman"/>
          <w:b w:val="0"/>
          <w:sz w:val="28"/>
          <w:szCs w:val="28"/>
        </w:rPr>
        <w:t>вдокимовского сельского поселения в информационно-телекоммуникационной сети «Интернет»</w:t>
      </w:r>
      <w:r w:rsidR="00E64C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3469" w:rsidRDefault="003D11BA" w:rsidP="00642D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71790">
        <w:rPr>
          <w:rFonts w:ascii="Times New Roman" w:hAnsi="Times New Roman" w:cs="Times New Roman"/>
          <w:b w:val="0"/>
          <w:sz w:val="28"/>
          <w:szCs w:val="28"/>
        </w:rPr>
        <w:t>.</w:t>
      </w:r>
      <w:r w:rsidR="00C53469">
        <w:rPr>
          <w:rFonts w:ascii="Times New Roman" w:hAnsi="Times New Roman" w:cs="Times New Roman"/>
          <w:b w:val="0"/>
          <w:sz w:val="28"/>
          <w:szCs w:val="28"/>
        </w:rPr>
        <w:t>Контроль над исполнением настоящего постановления оставляю за собой.</w:t>
      </w:r>
    </w:p>
    <w:p w:rsidR="00C53469" w:rsidRDefault="00C53469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2D81" w:rsidRDefault="00642D81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2D81" w:rsidRDefault="00642D81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1790" w:rsidRDefault="00C53469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271790">
        <w:rPr>
          <w:rFonts w:ascii="Times New Roman" w:hAnsi="Times New Roman" w:cs="Times New Roman"/>
          <w:b w:val="0"/>
          <w:sz w:val="28"/>
          <w:szCs w:val="28"/>
        </w:rPr>
        <w:t xml:space="preserve"> Евдокимовского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53469" w:rsidRDefault="00C53469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</w:t>
      </w:r>
      <w:r w:rsidR="0027179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76855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proofErr w:type="spellStart"/>
      <w:r w:rsidR="00276855">
        <w:rPr>
          <w:rFonts w:ascii="Times New Roman" w:hAnsi="Times New Roman" w:cs="Times New Roman"/>
          <w:b w:val="0"/>
          <w:sz w:val="28"/>
          <w:szCs w:val="28"/>
        </w:rPr>
        <w:t>И.Ю.Левринц</w:t>
      </w:r>
      <w:proofErr w:type="spellEnd"/>
    </w:p>
    <w:p w:rsidR="008524FC" w:rsidRDefault="008524FC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24FC" w:rsidRDefault="008524FC" w:rsidP="00C534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24FC" w:rsidRDefault="008524FC" w:rsidP="00C5346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53469" w:rsidRDefault="00C53469" w:rsidP="00C534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E61" w:rsidRDefault="00593918"/>
    <w:p w:rsidR="008524FC" w:rsidRPr="00334E54" w:rsidRDefault="008524FC" w:rsidP="008524FC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334E54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прогнозу социально-экономического развития Евдокимовского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на очередной 2024</w:t>
      </w:r>
      <w:r w:rsidRPr="00334E54">
        <w:rPr>
          <w:rFonts w:ascii="Times New Roman" w:hAnsi="Times New Roman"/>
          <w:b/>
          <w:sz w:val="28"/>
          <w:szCs w:val="28"/>
        </w:rPr>
        <w:t xml:space="preserve"> финан</w:t>
      </w:r>
      <w:r>
        <w:rPr>
          <w:rFonts w:ascii="Times New Roman" w:hAnsi="Times New Roman"/>
          <w:b/>
          <w:sz w:val="28"/>
          <w:szCs w:val="28"/>
        </w:rPr>
        <w:t>совый год и плановый период 2025-2027</w:t>
      </w:r>
      <w:r w:rsidRPr="00334E5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524FC" w:rsidRPr="00334E54" w:rsidRDefault="008524FC" w:rsidP="00852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334E54">
        <w:rPr>
          <w:rFonts w:ascii="Times New Roman" w:hAnsi="Times New Roman"/>
          <w:sz w:val="28"/>
          <w:szCs w:val="28"/>
        </w:rPr>
        <w:t>Евдокимовское</w:t>
      </w:r>
      <w:proofErr w:type="spellEnd"/>
      <w:r w:rsidRPr="00334E54">
        <w:rPr>
          <w:rFonts w:ascii="Times New Roman" w:hAnsi="Times New Roman"/>
          <w:sz w:val="28"/>
          <w:szCs w:val="28"/>
        </w:rPr>
        <w:t xml:space="preserve"> сельское поселение разрабатывает и реализует социально-экономическую политику в едином экономическом и правовом пространстве Российской Федерации, в соответствии с </w:t>
      </w:r>
      <w:r>
        <w:rPr>
          <w:rFonts w:ascii="Times New Roman" w:hAnsi="Times New Roman"/>
          <w:sz w:val="28"/>
          <w:szCs w:val="28"/>
        </w:rPr>
        <w:t xml:space="preserve">конституционными </w:t>
      </w:r>
      <w:r w:rsidRPr="00334E54">
        <w:rPr>
          <w:rFonts w:ascii="Times New Roman" w:hAnsi="Times New Roman"/>
          <w:sz w:val="28"/>
          <w:szCs w:val="28"/>
        </w:rPr>
        <w:t>полномочиями, Уставом Иркутской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334E54">
        <w:rPr>
          <w:rFonts w:ascii="Times New Roman" w:hAnsi="Times New Roman"/>
          <w:sz w:val="28"/>
          <w:szCs w:val="28"/>
        </w:rPr>
        <w:t xml:space="preserve"> Уставом </w:t>
      </w:r>
      <w:proofErr w:type="gramStart"/>
      <w:r w:rsidRPr="00334E54">
        <w:rPr>
          <w:rFonts w:ascii="Times New Roman" w:hAnsi="Times New Roman"/>
          <w:sz w:val="28"/>
          <w:szCs w:val="28"/>
        </w:rPr>
        <w:t>Евдок</w:t>
      </w:r>
      <w:r>
        <w:rPr>
          <w:rFonts w:ascii="Times New Roman" w:hAnsi="Times New Roman"/>
          <w:sz w:val="28"/>
          <w:szCs w:val="28"/>
        </w:rPr>
        <w:t>имовского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поселения,</w:t>
      </w:r>
    </w:p>
    <w:p w:rsidR="008524FC" w:rsidRPr="00334E54" w:rsidRDefault="008524FC" w:rsidP="00852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sz w:val="28"/>
          <w:szCs w:val="28"/>
        </w:rPr>
        <w:t>жизни населения Евдокимовского сельского поселения.</w:t>
      </w:r>
    </w:p>
    <w:p w:rsidR="008524FC" w:rsidRPr="00334E54" w:rsidRDefault="008524FC" w:rsidP="00852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     Муниципальное образование </w:t>
      </w:r>
      <w:proofErr w:type="spellStart"/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Евдокимовское</w:t>
      </w:r>
      <w:proofErr w:type="spellEnd"/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, сельское поселение </w:t>
      </w:r>
      <w:proofErr w:type="spellStart"/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Тулунского</w:t>
      </w:r>
      <w:proofErr w:type="spellEnd"/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Иркутской области</w:t>
      </w:r>
      <w:r w:rsidRPr="00334E54">
        <w:rPr>
          <w:rFonts w:ascii="Times New Roman" w:hAnsi="Times New Roman"/>
          <w:sz w:val="28"/>
          <w:szCs w:val="28"/>
        </w:rPr>
        <w:t>.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Территория сельского поселения в границах муниципального образования составляет 33631,95 га, из них земли населенных пунктов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1337,2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га., земли сельск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охозяйственного назначения 8837,16 га., земли лесного фонда 17230,89 га., земли водного фонда 1205,4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га. Территория сельского поселения составляет 2,42 % территории </w:t>
      </w:r>
      <w:proofErr w:type="spellStart"/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Тулунского</w:t>
      </w:r>
      <w:proofErr w:type="spellEnd"/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района.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редняя плотность населения – 3,0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чел./км</w:t>
      </w:r>
      <w:r w:rsidRPr="00334E54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2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. Транспортная связь с районным центром осуществляется только автомобильным транспортом. Расстояние от административного центра поселения до районного центра составляет 28 км.</w:t>
      </w:r>
    </w:p>
    <w:p w:rsidR="008524FC" w:rsidRPr="00334E54" w:rsidRDefault="008524FC" w:rsidP="00852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sz w:val="28"/>
          <w:szCs w:val="28"/>
        </w:rPr>
        <w:t xml:space="preserve">     В состав территории Евдокимовского муниципального образования входят 6 населенных пунктов: </w:t>
      </w:r>
      <w:proofErr w:type="spellStart"/>
      <w:r w:rsidRPr="00334E54">
        <w:rPr>
          <w:rFonts w:ascii="Times New Roman" w:hAnsi="Times New Roman"/>
          <w:sz w:val="28"/>
          <w:szCs w:val="28"/>
        </w:rPr>
        <w:t>с.Бадар</w:t>
      </w:r>
      <w:proofErr w:type="spellEnd"/>
      <w:r w:rsidRPr="00334E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4E54">
        <w:rPr>
          <w:rFonts w:ascii="Times New Roman" w:hAnsi="Times New Roman"/>
          <w:sz w:val="28"/>
          <w:szCs w:val="28"/>
        </w:rPr>
        <w:t>д.Забор</w:t>
      </w:r>
      <w:proofErr w:type="spellEnd"/>
      <w:r w:rsidRPr="00334E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4E54">
        <w:rPr>
          <w:rFonts w:ascii="Times New Roman" w:hAnsi="Times New Roman"/>
          <w:sz w:val="28"/>
          <w:szCs w:val="28"/>
        </w:rPr>
        <w:t>д.Красный</w:t>
      </w:r>
      <w:proofErr w:type="spellEnd"/>
      <w:r w:rsidRPr="00334E54">
        <w:rPr>
          <w:rFonts w:ascii="Times New Roman" w:hAnsi="Times New Roman"/>
          <w:sz w:val="28"/>
          <w:szCs w:val="28"/>
        </w:rPr>
        <w:t xml:space="preserve"> Октябрь, </w:t>
      </w:r>
      <w:proofErr w:type="spellStart"/>
      <w:r w:rsidRPr="00334E54">
        <w:rPr>
          <w:rFonts w:ascii="Times New Roman" w:hAnsi="Times New Roman"/>
          <w:sz w:val="28"/>
          <w:szCs w:val="28"/>
        </w:rPr>
        <w:t>д.Евдокимова</w:t>
      </w:r>
      <w:proofErr w:type="spellEnd"/>
      <w:r w:rsidRPr="00334E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4E54">
        <w:rPr>
          <w:rFonts w:ascii="Times New Roman" w:hAnsi="Times New Roman"/>
          <w:sz w:val="28"/>
          <w:szCs w:val="28"/>
        </w:rPr>
        <w:t>п.Евдокимовский</w:t>
      </w:r>
      <w:proofErr w:type="spellEnd"/>
      <w:r w:rsidRPr="00334E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4E54">
        <w:rPr>
          <w:rFonts w:ascii="Times New Roman" w:hAnsi="Times New Roman"/>
          <w:sz w:val="28"/>
          <w:szCs w:val="28"/>
        </w:rPr>
        <w:t>уч.Красноозерский</w:t>
      </w:r>
      <w:proofErr w:type="spellEnd"/>
      <w:r w:rsidRPr="00334E54">
        <w:rPr>
          <w:rFonts w:ascii="Times New Roman" w:hAnsi="Times New Roman"/>
          <w:sz w:val="28"/>
          <w:szCs w:val="28"/>
        </w:rPr>
        <w:t>.</w:t>
      </w:r>
    </w:p>
    <w:p w:rsidR="008524FC" w:rsidRPr="00334E54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bCs/>
          <w:sz w:val="28"/>
          <w:szCs w:val="28"/>
        </w:rPr>
        <w:t>Общая протяжённость дорожной сети общего пользования местного значения составляет 36,791 км.</w:t>
      </w:r>
      <w:r w:rsidRPr="00334E54">
        <w:rPr>
          <w:rFonts w:ascii="Times New Roman" w:hAnsi="Times New Roman"/>
          <w:sz w:val="28"/>
          <w:szCs w:val="28"/>
        </w:rPr>
        <w:t xml:space="preserve">, из них 5.4 км имеют асфальтированное покрытие, 25,691км гравийное; 5,7 км грунтовое. </w:t>
      </w:r>
    </w:p>
    <w:p w:rsidR="008524FC" w:rsidRPr="00334E54" w:rsidRDefault="008524FC" w:rsidP="008524FC">
      <w:pPr>
        <w:widowControl w:val="0"/>
        <w:shd w:val="clear" w:color="auto" w:fill="FFFFFF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стическими данными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Иркутскстата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численность населения Евдокимовск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 сельского поселения на 01.01.2024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г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составляла 994 человека, по отношению к 2023 году сократилась на 47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человек. Сокращение численности населения происходит из-за естественной убыли населения, смертности по заболеваниям, а также из-за миграционных процессов. Причиной миграционного оттока являются проблемы экономического и социального характера, это и отсутствие рабочих мест, и низкое качество жизни населения, уровень благоустройства населенных пунктов.</w:t>
      </w:r>
    </w:p>
    <w:p w:rsidR="008524FC" w:rsidRDefault="008524FC" w:rsidP="008524F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4E54">
        <w:rPr>
          <w:rFonts w:ascii="Times New Roman" w:hAnsi="Times New Roman"/>
          <w:b/>
          <w:color w:val="000000"/>
          <w:sz w:val="28"/>
          <w:szCs w:val="28"/>
        </w:rPr>
        <w:t>Сельское хозяйство</w:t>
      </w:r>
    </w:p>
    <w:p w:rsidR="008524FC" w:rsidRPr="00CD3592" w:rsidRDefault="008524FC" w:rsidP="008524FC">
      <w:pPr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CD3592">
        <w:rPr>
          <w:rFonts w:ascii="Times New Roman" w:eastAsia="Courier New" w:hAnsi="Times New Roman"/>
          <w:color w:val="000000"/>
          <w:sz w:val="28"/>
          <w:szCs w:val="28"/>
        </w:rPr>
        <w:t xml:space="preserve">Сельское хозяйство в поселении представлено пятью </w:t>
      </w:r>
      <w:proofErr w:type="spellStart"/>
      <w:r w:rsidRPr="00CD3592">
        <w:rPr>
          <w:rFonts w:ascii="Times New Roman" w:eastAsia="Courier New" w:hAnsi="Times New Roman"/>
          <w:color w:val="000000"/>
          <w:sz w:val="28"/>
          <w:szCs w:val="28"/>
        </w:rPr>
        <w:t>кресть</w:t>
      </w:r>
      <w:r>
        <w:rPr>
          <w:rFonts w:ascii="Times New Roman" w:eastAsia="Courier New" w:hAnsi="Times New Roman"/>
          <w:color w:val="000000"/>
          <w:sz w:val="28"/>
          <w:szCs w:val="28"/>
        </w:rPr>
        <w:t>янско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</w:rPr>
        <w:t xml:space="preserve"> – фермерскими хозяйствами</w:t>
      </w:r>
      <w:r w:rsidRPr="00CD3592">
        <w:rPr>
          <w:rFonts w:ascii="Times New Roman" w:eastAsia="Courier New" w:hAnsi="Times New Roman"/>
          <w:color w:val="000000"/>
          <w:sz w:val="28"/>
          <w:szCs w:val="28"/>
        </w:rPr>
        <w:t>, которые занимаются выращиванием продукции растениеводства.</w:t>
      </w:r>
      <w:r>
        <w:rPr>
          <w:rFonts w:ascii="Times New Roman" w:eastAsia="Courier New" w:hAnsi="Times New Roman"/>
          <w:color w:val="000000"/>
          <w:sz w:val="28"/>
          <w:szCs w:val="28"/>
        </w:rPr>
        <w:t xml:space="preserve"> Общая площадь земельных участков, закрепленная за фермерскими хозяйствами, составляет 5994 га. (в собственности 5314, в аренде 680га.). Засеянная площадь </w:t>
      </w:r>
      <w:r w:rsidRPr="00CD3592">
        <w:rPr>
          <w:rFonts w:ascii="Times New Roman" w:eastAsia="Courier New" w:hAnsi="Times New Roman"/>
          <w:color w:val="000000"/>
          <w:sz w:val="28"/>
          <w:szCs w:val="28"/>
        </w:rPr>
        <w:t>зер</w:t>
      </w:r>
      <w:r>
        <w:rPr>
          <w:rFonts w:ascii="Times New Roman" w:eastAsia="Courier New" w:hAnsi="Times New Roman"/>
          <w:color w:val="000000"/>
          <w:sz w:val="28"/>
          <w:szCs w:val="28"/>
        </w:rPr>
        <w:t>новыми культурами в 2023г составила</w:t>
      </w:r>
      <w:r w:rsidRPr="00CD3592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</w:rPr>
        <w:t>2026 га</w:t>
      </w:r>
      <w:r w:rsidRPr="00CD3592">
        <w:rPr>
          <w:rFonts w:ascii="Times New Roman" w:eastAsia="Courier New" w:hAnsi="Times New Roman"/>
          <w:color w:val="000000"/>
          <w:sz w:val="28"/>
          <w:szCs w:val="28"/>
        </w:rPr>
        <w:t>, по о</w:t>
      </w:r>
      <w:r>
        <w:rPr>
          <w:rFonts w:ascii="Times New Roman" w:eastAsia="Courier New" w:hAnsi="Times New Roman"/>
          <w:color w:val="000000"/>
          <w:sz w:val="28"/>
          <w:szCs w:val="28"/>
        </w:rPr>
        <w:t>тношению к 2022 году снизилась на 493</w:t>
      </w:r>
      <w:r w:rsidRPr="00CD3592">
        <w:rPr>
          <w:rFonts w:ascii="Times New Roman" w:eastAsia="Courier New" w:hAnsi="Times New Roman"/>
          <w:color w:val="000000"/>
          <w:sz w:val="28"/>
          <w:szCs w:val="28"/>
        </w:rPr>
        <w:t>га.</w:t>
      </w:r>
    </w:p>
    <w:p w:rsidR="008524FC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Pr="00CD3592">
        <w:rPr>
          <w:rFonts w:ascii="Times New Roman" w:hAnsi="Times New Roman"/>
          <w:sz w:val="28"/>
          <w:szCs w:val="28"/>
        </w:rPr>
        <w:t xml:space="preserve"> году в крестьянских (фермерских) хозяйствах Евдокимовского муниципального образования объем производства зерна </w:t>
      </w:r>
      <w:r>
        <w:rPr>
          <w:rFonts w:ascii="Times New Roman" w:hAnsi="Times New Roman"/>
          <w:sz w:val="28"/>
          <w:szCs w:val="28"/>
        </w:rPr>
        <w:t xml:space="preserve">сократился на 1218,8 </w:t>
      </w:r>
      <w:r>
        <w:rPr>
          <w:rFonts w:ascii="Times New Roman" w:hAnsi="Times New Roman"/>
          <w:sz w:val="28"/>
          <w:szCs w:val="28"/>
        </w:rPr>
        <w:lastRenderedPageBreak/>
        <w:t xml:space="preserve">тонн (на 23,9%) по отношению к 2022 году (2023г. 3884,8 тонн, 2022г- 5103,6 тонн). Себестоимость 1 </w:t>
      </w:r>
      <w:proofErr w:type="spellStart"/>
      <w:r>
        <w:rPr>
          <w:rFonts w:ascii="Times New Roman" w:hAnsi="Times New Roman"/>
          <w:sz w:val="28"/>
          <w:szCs w:val="28"/>
        </w:rPr>
        <w:t>цн</w:t>
      </w:r>
      <w:proofErr w:type="spellEnd"/>
      <w:r>
        <w:rPr>
          <w:rFonts w:ascii="Times New Roman" w:hAnsi="Times New Roman"/>
          <w:sz w:val="28"/>
          <w:szCs w:val="28"/>
        </w:rPr>
        <w:t xml:space="preserve">. зерна в 2023 </w:t>
      </w:r>
      <w:r w:rsidRPr="00CD359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оду составила 689 рублей.</w:t>
      </w:r>
    </w:p>
    <w:p w:rsidR="008524FC" w:rsidRPr="00CD3592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Валовый выпуск продукции в стоимостном выражении в 2023 году по отношению к 2022 году сократился на 36,0%</w:t>
      </w:r>
      <w:r w:rsidRPr="00CD3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(2022г - 52,8млн.руб. 2023г-33,8 млн. руб.). По оценке 2024 года валовый выпуск продукции сельского хозяйства должен составить 33,2 млн. руб. В прогнозируемый период к 2027г запланирован в сумме 35,7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524FC" w:rsidRPr="00CD3592" w:rsidRDefault="008524FC" w:rsidP="008524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2023</w:t>
      </w:r>
      <w:r w:rsidRPr="00CD359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крестьянско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(фермерскими</w:t>
      </w:r>
      <w:r w:rsidRPr="00CD3592">
        <w:rPr>
          <w:rFonts w:ascii="Times New Roman" w:hAnsi="Times New Roman"/>
          <w:sz w:val="28"/>
          <w:szCs w:val="28"/>
        </w:rPr>
        <w:t>) хозяйствами реализовано продукции растениеводст</w:t>
      </w:r>
      <w:r>
        <w:rPr>
          <w:rFonts w:ascii="Times New Roman" w:hAnsi="Times New Roman"/>
          <w:sz w:val="28"/>
          <w:szCs w:val="28"/>
        </w:rPr>
        <w:t xml:space="preserve">ва в натуральном выражении 33269 </w:t>
      </w:r>
      <w:proofErr w:type="spellStart"/>
      <w:r>
        <w:rPr>
          <w:rFonts w:ascii="Times New Roman" w:hAnsi="Times New Roman"/>
          <w:sz w:val="28"/>
          <w:szCs w:val="28"/>
        </w:rPr>
        <w:t>центера</w:t>
      </w:r>
      <w:proofErr w:type="spellEnd"/>
      <w:r>
        <w:rPr>
          <w:rFonts w:ascii="Times New Roman" w:hAnsi="Times New Roman"/>
          <w:sz w:val="28"/>
          <w:szCs w:val="28"/>
        </w:rPr>
        <w:t xml:space="preserve">, по отношению к 2022 году сократилось на 1335 </w:t>
      </w:r>
      <w:proofErr w:type="spellStart"/>
      <w:r>
        <w:rPr>
          <w:rFonts w:ascii="Times New Roman" w:hAnsi="Times New Roman"/>
          <w:sz w:val="28"/>
          <w:szCs w:val="28"/>
        </w:rPr>
        <w:t>центера</w:t>
      </w:r>
      <w:proofErr w:type="spellEnd"/>
      <w:r>
        <w:rPr>
          <w:rFonts w:ascii="Times New Roman" w:hAnsi="Times New Roman"/>
          <w:sz w:val="28"/>
          <w:szCs w:val="28"/>
        </w:rPr>
        <w:t xml:space="preserve"> (3,9</w:t>
      </w:r>
      <w:r w:rsidRPr="00CD3592">
        <w:rPr>
          <w:rFonts w:ascii="Times New Roman" w:hAnsi="Times New Roman"/>
          <w:sz w:val="28"/>
          <w:szCs w:val="28"/>
        </w:rPr>
        <w:t>%).</w:t>
      </w:r>
    </w:p>
    <w:p w:rsidR="008524FC" w:rsidRPr="00CD3592" w:rsidRDefault="008524FC" w:rsidP="008524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3592">
        <w:rPr>
          <w:rFonts w:ascii="Times New Roman" w:hAnsi="Times New Roman"/>
          <w:sz w:val="28"/>
          <w:szCs w:val="28"/>
        </w:rPr>
        <w:t xml:space="preserve">Выручка от реализации </w:t>
      </w:r>
      <w:r>
        <w:rPr>
          <w:rFonts w:ascii="Times New Roman" w:hAnsi="Times New Roman"/>
          <w:sz w:val="28"/>
          <w:szCs w:val="28"/>
        </w:rPr>
        <w:t>продукции растениеводства в 2023 году по отношению к 2022</w:t>
      </w:r>
      <w:r w:rsidRPr="00CD359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сократилась на 5,9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 (2022г-31,9 млн. руб. 2023г -2</w:t>
      </w:r>
      <w:r w:rsidRPr="00CD3592">
        <w:rPr>
          <w:rFonts w:ascii="Times New Roman" w:hAnsi="Times New Roman"/>
          <w:sz w:val="28"/>
          <w:szCs w:val="28"/>
        </w:rPr>
        <w:t>6,0 млн. руб.).</w:t>
      </w:r>
      <w:r>
        <w:rPr>
          <w:rFonts w:ascii="Times New Roman" w:hAnsi="Times New Roman"/>
          <w:sz w:val="28"/>
          <w:szCs w:val="28"/>
        </w:rPr>
        <w:t xml:space="preserve"> Доля выручки продукции сельского хозяйства в общей выручке от реализации продукции в 2023 году составила 45,3%. По оценке 2024 года </w:t>
      </w:r>
      <w:r w:rsidRPr="00CD3592">
        <w:rPr>
          <w:rFonts w:ascii="Times New Roman" w:hAnsi="Times New Roman"/>
          <w:sz w:val="28"/>
          <w:szCs w:val="28"/>
        </w:rPr>
        <w:t>выручка от реализации</w:t>
      </w:r>
      <w:r>
        <w:rPr>
          <w:rFonts w:ascii="Times New Roman" w:hAnsi="Times New Roman"/>
          <w:sz w:val="28"/>
          <w:szCs w:val="28"/>
        </w:rPr>
        <w:t xml:space="preserve"> продукции должна составить 27,9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К 2027 году выручка от реализации запланирована в сумме 31,7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24FC" w:rsidRPr="00CD3592" w:rsidRDefault="008524FC" w:rsidP="008524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роль в снижении выручки </w:t>
      </w:r>
      <w:r w:rsidRPr="00CD35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реализации продукции сыграла </w:t>
      </w:r>
      <w:r w:rsidRPr="00CD3592">
        <w:rPr>
          <w:rFonts w:ascii="Times New Roman" w:hAnsi="Times New Roman"/>
          <w:sz w:val="28"/>
          <w:szCs w:val="28"/>
        </w:rPr>
        <w:t>низкая закупочная цена, отсутствие организованного закупа сельскохозяйственной продукции.</w:t>
      </w:r>
    </w:p>
    <w:p w:rsidR="008524FC" w:rsidRPr="00752505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505">
        <w:rPr>
          <w:rFonts w:ascii="Times New Roman" w:hAnsi="Times New Roman"/>
          <w:sz w:val="28"/>
          <w:szCs w:val="28"/>
        </w:rPr>
        <w:t>Среднесписочная численность работающих в сельском хозяйстве в 2023 году составила 6 чел., по отношению к 2022 году сократилась на 4 человека. Численность работников сель</w:t>
      </w:r>
      <w:r>
        <w:rPr>
          <w:rFonts w:ascii="Times New Roman" w:hAnsi="Times New Roman"/>
          <w:sz w:val="28"/>
          <w:szCs w:val="28"/>
        </w:rPr>
        <w:t xml:space="preserve">ского хозяйства </w:t>
      </w:r>
      <w:r w:rsidRPr="00752505">
        <w:rPr>
          <w:rFonts w:ascii="Times New Roman" w:hAnsi="Times New Roman"/>
          <w:sz w:val="28"/>
          <w:szCs w:val="28"/>
        </w:rPr>
        <w:t>составляет 6,5% в общей численности работающих.</w:t>
      </w:r>
      <w:r>
        <w:rPr>
          <w:rFonts w:ascii="Times New Roman" w:hAnsi="Times New Roman"/>
          <w:sz w:val="28"/>
          <w:szCs w:val="28"/>
        </w:rPr>
        <w:t xml:space="preserve"> По оценке 2024 года и прогнозируемого периода</w:t>
      </w:r>
      <w:r w:rsidRPr="00752505">
        <w:rPr>
          <w:rFonts w:ascii="Times New Roman" w:hAnsi="Times New Roman"/>
          <w:sz w:val="28"/>
          <w:szCs w:val="28"/>
        </w:rPr>
        <w:t xml:space="preserve"> до 2027 года </w:t>
      </w:r>
      <w:r>
        <w:rPr>
          <w:rFonts w:ascii="Times New Roman" w:hAnsi="Times New Roman"/>
          <w:sz w:val="28"/>
          <w:szCs w:val="28"/>
        </w:rPr>
        <w:t xml:space="preserve">среднесписочную </w:t>
      </w:r>
      <w:r w:rsidRPr="00752505">
        <w:rPr>
          <w:rFonts w:ascii="Times New Roman" w:hAnsi="Times New Roman"/>
          <w:sz w:val="28"/>
          <w:szCs w:val="28"/>
        </w:rPr>
        <w:t>численность планируется сохранить на уровне 2023 года.</w:t>
      </w:r>
    </w:p>
    <w:p w:rsidR="008524FC" w:rsidRPr="00752505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505">
        <w:rPr>
          <w:rFonts w:ascii="Times New Roman" w:hAnsi="Times New Roman"/>
          <w:sz w:val="28"/>
          <w:szCs w:val="28"/>
        </w:rPr>
        <w:t>Средняя заработная плата работников сельского хозяйст</w:t>
      </w:r>
      <w:r>
        <w:rPr>
          <w:rFonts w:ascii="Times New Roman" w:hAnsi="Times New Roman"/>
          <w:sz w:val="28"/>
          <w:szCs w:val="28"/>
        </w:rPr>
        <w:t xml:space="preserve">ва в 2023 году составила 23413 </w:t>
      </w:r>
      <w:r w:rsidRPr="00752505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лей и </w:t>
      </w:r>
      <w:r w:rsidRPr="00752505">
        <w:rPr>
          <w:rFonts w:ascii="Times New Roman" w:hAnsi="Times New Roman"/>
          <w:sz w:val="28"/>
          <w:szCs w:val="28"/>
        </w:rPr>
        <w:t>по отн</w:t>
      </w:r>
      <w:r>
        <w:rPr>
          <w:rFonts w:ascii="Times New Roman" w:hAnsi="Times New Roman"/>
          <w:sz w:val="28"/>
          <w:szCs w:val="28"/>
        </w:rPr>
        <w:t xml:space="preserve">ошению к 2022 году увеличилась </w:t>
      </w:r>
      <w:r w:rsidRPr="00752505">
        <w:rPr>
          <w:rFonts w:ascii="Times New Roman" w:hAnsi="Times New Roman"/>
          <w:sz w:val="28"/>
          <w:szCs w:val="28"/>
        </w:rPr>
        <w:t xml:space="preserve">на 16,0%. </w:t>
      </w:r>
      <w:r>
        <w:rPr>
          <w:rFonts w:ascii="Times New Roman" w:hAnsi="Times New Roman"/>
          <w:sz w:val="28"/>
          <w:szCs w:val="28"/>
        </w:rPr>
        <w:t xml:space="preserve">По оценке 2024 года заработная плата должна составить24607 рублей. </w:t>
      </w:r>
      <w:r w:rsidRPr="00752505">
        <w:rPr>
          <w:rFonts w:ascii="Times New Roman" w:hAnsi="Times New Roman"/>
          <w:sz w:val="28"/>
          <w:szCs w:val="28"/>
        </w:rPr>
        <w:t>К 2027 году за</w:t>
      </w:r>
      <w:r>
        <w:rPr>
          <w:rFonts w:ascii="Times New Roman" w:hAnsi="Times New Roman"/>
          <w:sz w:val="28"/>
          <w:szCs w:val="28"/>
        </w:rPr>
        <w:t xml:space="preserve">работная плата запланирована в сумме </w:t>
      </w:r>
      <w:r w:rsidRPr="00752505">
        <w:rPr>
          <w:rFonts w:ascii="Times New Roman" w:hAnsi="Times New Roman"/>
          <w:sz w:val="28"/>
          <w:szCs w:val="28"/>
        </w:rPr>
        <w:t>27678 рублей.</w:t>
      </w:r>
    </w:p>
    <w:p w:rsidR="008524FC" w:rsidRPr="00334E54" w:rsidRDefault="008524FC" w:rsidP="008524FC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8524FC" w:rsidRPr="00334E54" w:rsidRDefault="008524FC" w:rsidP="008524FC">
      <w:pPr>
        <w:jc w:val="center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b/>
          <w:sz w:val="28"/>
          <w:szCs w:val="28"/>
        </w:rPr>
        <w:t>Торговля и общественное питание</w:t>
      </w:r>
    </w:p>
    <w:p w:rsidR="008524FC" w:rsidRPr="00334E54" w:rsidRDefault="008524FC" w:rsidP="00852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sz w:val="28"/>
          <w:szCs w:val="28"/>
        </w:rPr>
        <w:t xml:space="preserve">На территории Евдокимовского сельского поселения основная деятельность предпринимателей –розничная торговля, которую осуществляют 3 индивидуальных предпринимателя: ИП </w:t>
      </w:r>
      <w:proofErr w:type="spellStart"/>
      <w:r w:rsidRPr="00334E54">
        <w:rPr>
          <w:rFonts w:ascii="Times New Roman" w:hAnsi="Times New Roman"/>
          <w:sz w:val="28"/>
          <w:szCs w:val="28"/>
        </w:rPr>
        <w:t>Лейченко</w:t>
      </w:r>
      <w:proofErr w:type="spellEnd"/>
      <w:r w:rsidRPr="00334E54">
        <w:rPr>
          <w:rFonts w:ascii="Times New Roman" w:hAnsi="Times New Roman"/>
          <w:sz w:val="28"/>
          <w:szCs w:val="28"/>
        </w:rPr>
        <w:t xml:space="preserve"> С.А., ИП Сизых Л.Н., ИП Кузьминова О.В., которые обслуживают 4 магазина и 2 павильона,</w:t>
      </w:r>
      <w:r>
        <w:rPr>
          <w:rFonts w:ascii="Times New Roman" w:hAnsi="Times New Roman"/>
          <w:sz w:val="28"/>
          <w:szCs w:val="28"/>
        </w:rPr>
        <w:t xml:space="preserve"> 1 киоск,</w:t>
      </w:r>
      <w:r w:rsidRPr="00334E54">
        <w:rPr>
          <w:rFonts w:ascii="Times New Roman" w:hAnsi="Times New Roman"/>
          <w:sz w:val="28"/>
          <w:szCs w:val="28"/>
        </w:rPr>
        <w:t xml:space="preserve"> одну автозаправочную станцию, с </w:t>
      </w:r>
      <w:r>
        <w:rPr>
          <w:rFonts w:ascii="Times New Roman" w:hAnsi="Times New Roman"/>
          <w:sz w:val="28"/>
          <w:szCs w:val="28"/>
        </w:rPr>
        <w:t>общей численностью работающих 32</w:t>
      </w:r>
      <w:r w:rsidRPr="00334E5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334E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оценке 2023</w:t>
      </w:r>
      <w:r w:rsidRPr="00334E5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прогнозируемый период до 2027 года,</w:t>
      </w:r>
      <w:r w:rsidRPr="00334E54">
        <w:rPr>
          <w:rFonts w:ascii="Times New Roman" w:hAnsi="Times New Roman"/>
          <w:sz w:val="28"/>
          <w:szCs w:val="28"/>
        </w:rPr>
        <w:t xml:space="preserve"> численность работни</w:t>
      </w:r>
      <w:r>
        <w:rPr>
          <w:rFonts w:ascii="Times New Roman" w:hAnsi="Times New Roman"/>
          <w:sz w:val="28"/>
          <w:szCs w:val="28"/>
        </w:rPr>
        <w:t>ков сохранится на уровне 2023 года</w:t>
      </w:r>
      <w:r w:rsidRPr="00334E54">
        <w:rPr>
          <w:rFonts w:ascii="Times New Roman" w:hAnsi="Times New Roman"/>
          <w:sz w:val="28"/>
          <w:szCs w:val="28"/>
        </w:rPr>
        <w:t>. Доля численности работников торговли в общей численности работников по полному кругу организаций</w:t>
      </w:r>
      <w:r>
        <w:rPr>
          <w:rFonts w:ascii="Times New Roman" w:hAnsi="Times New Roman"/>
          <w:sz w:val="28"/>
          <w:szCs w:val="28"/>
        </w:rPr>
        <w:t xml:space="preserve"> составляет 18,8%, в общей численности населения 3,2%.</w:t>
      </w:r>
    </w:p>
    <w:p w:rsidR="008524FC" w:rsidRDefault="008524FC" w:rsidP="008524F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sz w:val="28"/>
          <w:szCs w:val="28"/>
        </w:rPr>
        <w:t>Также на территории сельского поселения торговлю осуществляет почтовое отделение «Почта России», ООО «Лидер». Данные торговые точки</w:t>
      </w:r>
    </w:p>
    <w:p w:rsidR="008524FC" w:rsidRPr="00334E54" w:rsidRDefault="008524FC" w:rsidP="008524F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sz w:val="28"/>
          <w:szCs w:val="28"/>
        </w:rPr>
        <w:t xml:space="preserve">полностью удовлетворяют спрос населения, обеспечивая население как продовольственной, так и промышленной группой товаров. </w:t>
      </w:r>
    </w:p>
    <w:p w:rsidR="008524FC" w:rsidRPr="00334E54" w:rsidRDefault="008524FC" w:rsidP="008524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2023 году розничный товарооборот составил</w:t>
      </w:r>
      <w:r w:rsidRPr="00334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31,4</w:t>
      </w:r>
      <w:r w:rsidRPr="00334E54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E54">
        <w:rPr>
          <w:rFonts w:ascii="Times New Roman" w:hAnsi="Times New Roman"/>
          <w:sz w:val="28"/>
          <w:szCs w:val="28"/>
        </w:rPr>
        <w:t xml:space="preserve">руб. </w:t>
      </w:r>
      <w:r>
        <w:rPr>
          <w:rFonts w:ascii="Times New Roman" w:hAnsi="Times New Roman"/>
          <w:sz w:val="28"/>
          <w:szCs w:val="28"/>
        </w:rPr>
        <w:t xml:space="preserve">По отношению к 2022 году увеличилась на 4,7 %. По оценке 2024 года розничный товарооборот запланирован в сумме 33,7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>. и увеличиться к 2023</w:t>
      </w:r>
      <w:r w:rsidRPr="00334E54">
        <w:rPr>
          <w:rFonts w:ascii="Times New Roman" w:hAnsi="Times New Roman"/>
          <w:sz w:val="28"/>
          <w:szCs w:val="28"/>
        </w:rPr>
        <w:t xml:space="preserve"> году на </w:t>
      </w:r>
      <w:r>
        <w:rPr>
          <w:rFonts w:ascii="Times New Roman" w:hAnsi="Times New Roman"/>
          <w:sz w:val="28"/>
          <w:szCs w:val="28"/>
        </w:rPr>
        <w:t>7,3</w:t>
      </w:r>
      <w:r w:rsidRPr="00334E5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  <w:r w:rsidRPr="00334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2027</w:t>
      </w:r>
      <w:r w:rsidRPr="00334E54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розничный товарооборот должен составить 37,9</w:t>
      </w:r>
      <w:r w:rsidRPr="00334E54">
        <w:rPr>
          <w:rFonts w:ascii="Times New Roman" w:hAnsi="Times New Roman"/>
          <w:sz w:val="28"/>
          <w:szCs w:val="28"/>
        </w:rPr>
        <w:t xml:space="preserve"> млн. руб</w:t>
      </w:r>
      <w:r>
        <w:rPr>
          <w:rFonts w:ascii="Times New Roman" w:hAnsi="Times New Roman"/>
          <w:sz w:val="28"/>
          <w:szCs w:val="28"/>
        </w:rPr>
        <w:t xml:space="preserve">. и увеличиться к 2023 </w:t>
      </w:r>
      <w:r w:rsidRPr="00334E54">
        <w:rPr>
          <w:rFonts w:ascii="Times New Roman" w:hAnsi="Times New Roman"/>
          <w:sz w:val="28"/>
          <w:szCs w:val="28"/>
        </w:rPr>
        <w:t xml:space="preserve">году на </w:t>
      </w:r>
      <w:r>
        <w:rPr>
          <w:rFonts w:ascii="Times New Roman" w:hAnsi="Times New Roman"/>
          <w:sz w:val="28"/>
          <w:szCs w:val="28"/>
        </w:rPr>
        <w:t>20,7</w:t>
      </w:r>
      <w:r w:rsidRPr="00334E54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В выручке от реализации продукции, продукция розничной торговли занимает 54,7%.</w:t>
      </w:r>
    </w:p>
    <w:p w:rsidR="008524FC" w:rsidRPr="00334E54" w:rsidRDefault="008524FC" w:rsidP="008524F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sz w:val="28"/>
          <w:szCs w:val="28"/>
        </w:rPr>
        <w:t xml:space="preserve">Продовольственные товары составляют 70% оборота, </w:t>
      </w:r>
      <w:r>
        <w:rPr>
          <w:rFonts w:ascii="Times New Roman" w:hAnsi="Times New Roman"/>
          <w:sz w:val="28"/>
          <w:szCs w:val="28"/>
        </w:rPr>
        <w:t>непродовольственные 30%.</w:t>
      </w:r>
      <w:r w:rsidRPr="00334E54">
        <w:rPr>
          <w:rFonts w:ascii="Times New Roman" w:hAnsi="Times New Roman"/>
          <w:sz w:val="28"/>
          <w:szCs w:val="28"/>
        </w:rPr>
        <w:t xml:space="preserve"> Стаб</w:t>
      </w:r>
      <w:r>
        <w:rPr>
          <w:rFonts w:ascii="Times New Roman" w:hAnsi="Times New Roman"/>
          <w:sz w:val="28"/>
          <w:szCs w:val="28"/>
        </w:rPr>
        <w:t>ильными остаются запасы товаров</w:t>
      </w:r>
      <w:r w:rsidRPr="00334E54">
        <w:rPr>
          <w:rFonts w:ascii="Times New Roman" w:hAnsi="Times New Roman"/>
          <w:sz w:val="28"/>
          <w:szCs w:val="28"/>
        </w:rPr>
        <w:t xml:space="preserve"> относящиеся к раз</w:t>
      </w:r>
      <w:r>
        <w:rPr>
          <w:rFonts w:ascii="Times New Roman" w:hAnsi="Times New Roman"/>
          <w:sz w:val="28"/>
          <w:szCs w:val="28"/>
        </w:rPr>
        <w:t>ряду первой необходимости: хлеб, соль, сахар, масло растительное,</w:t>
      </w:r>
      <w:r w:rsidRPr="00334E54">
        <w:rPr>
          <w:rFonts w:ascii="Times New Roman" w:hAnsi="Times New Roman"/>
          <w:sz w:val="28"/>
          <w:szCs w:val="28"/>
        </w:rPr>
        <w:t xml:space="preserve"> маргариновая продукция; мука; крупы; мак</w:t>
      </w:r>
      <w:r>
        <w:rPr>
          <w:rFonts w:ascii="Times New Roman" w:hAnsi="Times New Roman"/>
          <w:sz w:val="28"/>
          <w:szCs w:val="28"/>
        </w:rPr>
        <w:t>аронные изделия; мыло туалетное, хозяйственное,</w:t>
      </w:r>
      <w:r w:rsidRPr="00334E54">
        <w:rPr>
          <w:rFonts w:ascii="Times New Roman" w:hAnsi="Times New Roman"/>
          <w:sz w:val="28"/>
          <w:szCs w:val="28"/>
        </w:rPr>
        <w:t xml:space="preserve"> синтетические моющие средства и другие товары.</w:t>
      </w:r>
    </w:p>
    <w:p w:rsidR="008524FC" w:rsidRDefault="008524FC" w:rsidP="008524F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34E54">
        <w:rPr>
          <w:rFonts w:ascii="Times New Roman" w:hAnsi="Times New Roman"/>
          <w:b/>
          <w:sz w:val="28"/>
          <w:szCs w:val="28"/>
        </w:rPr>
        <w:t>Образование</w:t>
      </w:r>
    </w:p>
    <w:p w:rsidR="008524FC" w:rsidRPr="00792043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043">
        <w:rPr>
          <w:rFonts w:ascii="Times New Roman" w:hAnsi="Times New Roman"/>
          <w:sz w:val="28"/>
          <w:szCs w:val="28"/>
        </w:rPr>
        <w:t>На территории Евдокимовского муниципального образования осуществляют свою деятельность два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учреждения</w:t>
      </w:r>
      <w:r w:rsidRPr="0079204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043">
        <w:rPr>
          <w:rFonts w:ascii="Times New Roman" w:hAnsi="Times New Roman"/>
          <w:sz w:val="28"/>
          <w:szCs w:val="28"/>
        </w:rPr>
        <w:t>Бадарская</w:t>
      </w:r>
      <w:proofErr w:type="spellEnd"/>
      <w:r w:rsidRPr="00792043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792043">
        <w:rPr>
          <w:rFonts w:ascii="Times New Roman" w:hAnsi="Times New Roman"/>
          <w:sz w:val="28"/>
          <w:szCs w:val="28"/>
        </w:rPr>
        <w:t>Евдокимовская</w:t>
      </w:r>
      <w:proofErr w:type="spellEnd"/>
      <w:r w:rsidRPr="00792043">
        <w:rPr>
          <w:rFonts w:ascii="Times New Roman" w:hAnsi="Times New Roman"/>
          <w:sz w:val="28"/>
          <w:szCs w:val="28"/>
        </w:rPr>
        <w:t xml:space="preserve"> СОШ.</w:t>
      </w:r>
    </w:p>
    <w:p w:rsidR="008524FC" w:rsidRPr="00792043" w:rsidRDefault="008524FC" w:rsidP="008524FC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92043">
        <w:rPr>
          <w:rFonts w:ascii="Times New Roman" w:hAnsi="Times New Roman"/>
          <w:sz w:val="28"/>
          <w:szCs w:val="28"/>
        </w:rPr>
        <w:t xml:space="preserve">Муниципальные образовательные учреждения имеют лицензию на осуществление своей деятельности, аттестованы. Продолжительность учебной недели пять дней, обучение проходит в одну смену в </w:t>
      </w:r>
      <w:proofErr w:type="spellStart"/>
      <w:r w:rsidRPr="00792043">
        <w:rPr>
          <w:rFonts w:ascii="Times New Roman" w:hAnsi="Times New Roman"/>
          <w:sz w:val="28"/>
          <w:szCs w:val="28"/>
        </w:rPr>
        <w:t>Бадарской</w:t>
      </w:r>
      <w:proofErr w:type="spellEnd"/>
      <w:r w:rsidRPr="00792043">
        <w:rPr>
          <w:rFonts w:ascii="Times New Roman" w:hAnsi="Times New Roman"/>
          <w:sz w:val="28"/>
          <w:szCs w:val="28"/>
        </w:rPr>
        <w:t xml:space="preserve"> средней школе, так как </w:t>
      </w:r>
      <w:proofErr w:type="spellStart"/>
      <w:r w:rsidRPr="00792043">
        <w:rPr>
          <w:rFonts w:ascii="Times New Roman" w:hAnsi="Times New Roman"/>
          <w:sz w:val="28"/>
          <w:szCs w:val="28"/>
        </w:rPr>
        <w:t>Евд</w:t>
      </w:r>
      <w:r>
        <w:rPr>
          <w:rFonts w:ascii="Times New Roman" w:hAnsi="Times New Roman"/>
          <w:sz w:val="28"/>
          <w:szCs w:val="28"/>
        </w:rPr>
        <w:t>окимовская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еще не введена в эксплуатацию</w:t>
      </w:r>
      <w:r w:rsidRPr="00792043">
        <w:rPr>
          <w:rFonts w:ascii="Times New Roman" w:hAnsi="Times New Roman"/>
          <w:sz w:val="28"/>
          <w:szCs w:val="28"/>
        </w:rPr>
        <w:t xml:space="preserve">. Площадь </w:t>
      </w:r>
      <w:proofErr w:type="spellStart"/>
      <w:r w:rsidRPr="00792043">
        <w:rPr>
          <w:rFonts w:ascii="Times New Roman" w:hAnsi="Times New Roman"/>
          <w:sz w:val="28"/>
          <w:szCs w:val="28"/>
        </w:rPr>
        <w:t>Бадарской</w:t>
      </w:r>
      <w:proofErr w:type="spellEnd"/>
      <w:r w:rsidRPr="00792043">
        <w:rPr>
          <w:rFonts w:ascii="Times New Roman" w:hAnsi="Times New Roman"/>
          <w:sz w:val="28"/>
          <w:szCs w:val="28"/>
        </w:rPr>
        <w:t xml:space="preserve"> СОШ 1771 м2, двухэтажное здание.</w:t>
      </w:r>
      <w:r w:rsidRPr="00792043">
        <w:rPr>
          <w:rFonts w:ascii="Times New Roman" w:hAnsi="Times New Roman"/>
          <w:sz w:val="28"/>
          <w:szCs w:val="28"/>
          <w:lang w:eastAsia="ar-SA"/>
        </w:rPr>
        <w:t xml:space="preserve"> В учреждении созданы необходимые условия для обучения и воспитания детей. На постоянном контроле соблюдение теплового, светового режима и выполнение других санитарно-гигиенических норм. В школе имеется компьютеризованный класс, имеется спортивный зал, в котором проводятся спортивные секции, кружки домоводства. Коли</w:t>
      </w:r>
      <w:r>
        <w:rPr>
          <w:rFonts w:ascii="Times New Roman" w:hAnsi="Times New Roman"/>
          <w:sz w:val="28"/>
          <w:szCs w:val="28"/>
          <w:lang w:eastAsia="ar-SA"/>
        </w:rPr>
        <w:t>чество работников образования 52 человека.</w:t>
      </w:r>
      <w:r w:rsidRPr="00792043">
        <w:rPr>
          <w:rFonts w:ascii="Times New Roman" w:hAnsi="Times New Roman"/>
          <w:sz w:val="28"/>
          <w:szCs w:val="28"/>
          <w:lang w:eastAsia="ar-SA"/>
        </w:rPr>
        <w:t xml:space="preserve"> Среднесписочная численность работников обра</w:t>
      </w:r>
      <w:r>
        <w:rPr>
          <w:rFonts w:ascii="Times New Roman" w:hAnsi="Times New Roman"/>
          <w:sz w:val="28"/>
          <w:szCs w:val="28"/>
          <w:lang w:eastAsia="ar-SA"/>
        </w:rPr>
        <w:t>зования в 2023 году</w:t>
      </w:r>
      <w:r w:rsidRPr="00792043">
        <w:rPr>
          <w:rFonts w:ascii="Times New Roman" w:hAnsi="Times New Roman"/>
          <w:sz w:val="28"/>
          <w:szCs w:val="28"/>
          <w:lang w:eastAsia="ar-SA"/>
        </w:rPr>
        <w:t xml:space="preserve"> по </w:t>
      </w:r>
      <w:r>
        <w:rPr>
          <w:rFonts w:ascii="Times New Roman" w:hAnsi="Times New Roman"/>
          <w:sz w:val="28"/>
          <w:szCs w:val="28"/>
          <w:lang w:eastAsia="ar-SA"/>
        </w:rPr>
        <w:t xml:space="preserve">отношению к </w:t>
      </w:r>
      <w:r w:rsidRPr="00792043">
        <w:rPr>
          <w:rFonts w:ascii="Times New Roman" w:hAnsi="Times New Roman"/>
          <w:sz w:val="28"/>
          <w:szCs w:val="28"/>
          <w:lang w:eastAsia="ar-SA"/>
        </w:rPr>
        <w:t>20</w:t>
      </w:r>
      <w:r>
        <w:rPr>
          <w:rFonts w:ascii="Times New Roman" w:hAnsi="Times New Roman"/>
          <w:sz w:val="28"/>
          <w:szCs w:val="28"/>
          <w:lang w:eastAsia="ar-SA"/>
        </w:rPr>
        <w:t>22 году сократилась на 1 человека</w:t>
      </w:r>
      <w:r w:rsidRPr="0079204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8524FC" w:rsidRPr="00792043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043">
        <w:rPr>
          <w:rFonts w:ascii="Times New Roman" w:hAnsi="Times New Roman"/>
          <w:sz w:val="28"/>
          <w:szCs w:val="28"/>
        </w:rPr>
        <w:t>Средний возраст педагогических работников более 40 лет, на лицо старение кадрового состава педагогов в поселении.</w:t>
      </w:r>
      <w:r>
        <w:rPr>
          <w:rFonts w:ascii="Times New Roman" w:hAnsi="Times New Roman"/>
          <w:sz w:val="28"/>
          <w:szCs w:val="28"/>
        </w:rPr>
        <w:t xml:space="preserve"> Численность обучающихся 143 человека. </w:t>
      </w:r>
      <w:r w:rsidRPr="00792043">
        <w:rPr>
          <w:rFonts w:ascii="Times New Roman" w:hAnsi="Times New Roman"/>
          <w:sz w:val="28"/>
          <w:szCs w:val="28"/>
        </w:rPr>
        <w:t>Численность работников образования в общей численности насе</w:t>
      </w:r>
      <w:r>
        <w:rPr>
          <w:rFonts w:ascii="Times New Roman" w:hAnsi="Times New Roman"/>
          <w:sz w:val="28"/>
          <w:szCs w:val="28"/>
        </w:rPr>
        <w:t xml:space="preserve">ления в 2023 </w:t>
      </w:r>
      <w:r w:rsidRPr="00792043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составила 5,2</w:t>
      </w:r>
      <w:r w:rsidRPr="00792043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в общей численности работающих 30,5%. По оценке 2024 года и прогнозируемый период до 2027 года численность должна составить 56 человек.</w:t>
      </w:r>
      <w:r w:rsidRPr="00792043">
        <w:rPr>
          <w:rFonts w:ascii="Times New Roman" w:hAnsi="Times New Roman"/>
          <w:sz w:val="28"/>
          <w:szCs w:val="28"/>
        </w:rPr>
        <w:t xml:space="preserve"> Средняя заработная плата работников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в 2023 году составила </w:t>
      </w:r>
      <w:r w:rsidRPr="00931E75">
        <w:rPr>
          <w:rFonts w:ascii="Times New Roman" w:hAnsi="Times New Roman"/>
          <w:sz w:val="28"/>
          <w:szCs w:val="28"/>
        </w:rPr>
        <w:t>49840 рублей, по отношению к 2022 году увеличилась на 14,8%. По оценке 2024 года заработная плата должна составить 45982,00 рубля. К 2027 году заработная плата запланирована в сумме 51786 рублей.</w:t>
      </w:r>
    </w:p>
    <w:p w:rsidR="008524FC" w:rsidRPr="00792043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043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 xml:space="preserve">одвоз учащихся 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Бадарскую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СОШ </w:t>
      </w:r>
      <w:r w:rsidRPr="00792043">
        <w:rPr>
          <w:rFonts w:ascii="Times New Roman" w:hAnsi="Times New Roman"/>
          <w:sz w:val="28"/>
          <w:szCs w:val="28"/>
          <w:lang w:eastAsia="ar-SA"/>
        </w:rPr>
        <w:t xml:space="preserve">из других населенных пунктов осуществляется школьным автобусом. </w:t>
      </w:r>
      <w:r w:rsidRPr="00792043">
        <w:rPr>
          <w:rFonts w:ascii="Times New Roman" w:hAnsi="Times New Roman"/>
          <w:sz w:val="28"/>
          <w:szCs w:val="28"/>
        </w:rPr>
        <w:t xml:space="preserve">В настоящее время все дети школьного возраста поселения полностью обеспечены учебным процессом. </w:t>
      </w:r>
    </w:p>
    <w:p w:rsidR="008524FC" w:rsidRPr="00792043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043">
        <w:rPr>
          <w:rFonts w:ascii="Times New Roman" w:hAnsi="Times New Roman"/>
          <w:sz w:val="28"/>
          <w:szCs w:val="28"/>
        </w:rPr>
        <w:t>В летний период с целью обеспечения прав детей на отдых и оздо</w:t>
      </w:r>
      <w:r>
        <w:rPr>
          <w:rFonts w:ascii="Times New Roman" w:hAnsi="Times New Roman"/>
          <w:sz w:val="28"/>
          <w:szCs w:val="28"/>
        </w:rPr>
        <w:t xml:space="preserve">ровление на базе </w:t>
      </w:r>
      <w:proofErr w:type="spellStart"/>
      <w:r>
        <w:rPr>
          <w:rFonts w:ascii="Times New Roman" w:hAnsi="Times New Roman"/>
          <w:sz w:val="28"/>
          <w:szCs w:val="28"/>
        </w:rPr>
        <w:t>Бадарской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r w:rsidRPr="00792043">
        <w:rPr>
          <w:rFonts w:ascii="Times New Roman" w:hAnsi="Times New Roman"/>
          <w:sz w:val="28"/>
          <w:szCs w:val="28"/>
        </w:rPr>
        <w:t>организуется оздоровительная площадка дневного пребывания детей, в среднем 60 человек.</w:t>
      </w:r>
    </w:p>
    <w:p w:rsidR="008524FC" w:rsidRPr="00792043" w:rsidRDefault="008524FC" w:rsidP="008524FC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стадии завершения строительство </w:t>
      </w:r>
      <w:proofErr w:type="spellStart"/>
      <w:r w:rsidRPr="00792043">
        <w:rPr>
          <w:rFonts w:ascii="Times New Roman" w:hAnsi="Times New Roman"/>
          <w:sz w:val="28"/>
          <w:szCs w:val="28"/>
        </w:rPr>
        <w:t>Евдокимовской</w:t>
      </w:r>
      <w:proofErr w:type="spellEnd"/>
      <w:r w:rsidRPr="00792043">
        <w:rPr>
          <w:rFonts w:ascii="Times New Roman" w:hAnsi="Times New Roman"/>
          <w:sz w:val="28"/>
          <w:szCs w:val="28"/>
        </w:rPr>
        <w:t xml:space="preserve"> средней школы на 88 </w:t>
      </w:r>
      <w:proofErr w:type="gramStart"/>
      <w:r w:rsidRPr="00792043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8524FC" w:rsidRPr="00792043" w:rsidRDefault="008524FC" w:rsidP="008524FC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Ежегодно осуществляется косметический ремонт школ.</w:t>
      </w:r>
    </w:p>
    <w:p w:rsidR="008524FC" w:rsidRPr="00792043" w:rsidRDefault="008524FC" w:rsidP="008524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792043">
        <w:rPr>
          <w:rFonts w:ascii="Times New Roman" w:hAnsi="Times New Roman"/>
          <w:b/>
          <w:sz w:val="28"/>
          <w:szCs w:val="28"/>
        </w:rPr>
        <w:t>Дошкольные образовательные учреждения</w:t>
      </w:r>
    </w:p>
    <w:p w:rsidR="008524FC" w:rsidRPr="00792043" w:rsidRDefault="008524FC" w:rsidP="008524FC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24FC" w:rsidRPr="00792043" w:rsidRDefault="008524FC" w:rsidP="008524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043">
        <w:rPr>
          <w:rFonts w:ascii="Times New Roman" w:hAnsi="Times New Roman"/>
          <w:sz w:val="28"/>
          <w:szCs w:val="28"/>
        </w:rPr>
        <w:t>На территории сельского поселения функционирует два дошкольных образовательных учреждения:</w:t>
      </w:r>
    </w:p>
    <w:p w:rsidR="008524FC" w:rsidRPr="00792043" w:rsidRDefault="008524FC" w:rsidP="00852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043">
        <w:rPr>
          <w:rFonts w:ascii="Times New Roman" w:hAnsi="Times New Roman"/>
          <w:sz w:val="28"/>
          <w:szCs w:val="28"/>
        </w:rPr>
        <w:t xml:space="preserve">       - МДОУ детский сад «Чебурашка» расположен в населенном пункте </w:t>
      </w:r>
      <w:proofErr w:type="spellStart"/>
      <w:proofErr w:type="gramStart"/>
      <w:r w:rsidRPr="00792043">
        <w:rPr>
          <w:rFonts w:ascii="Times New Roman" w:hAnsi="Times New Roman"/>
          <w:sz w:val="28"/>
          <w:szCs w:val="28"/>
        </w:rPr>
        <w:t>с.Бадар</w:t>
      </w:r>
      <w:proofErr w:type="spellEnd"/>
      <w:r w:rsidRPr="0079204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92043">
        <w:rPr>
          <w:rFonts w:ascii="Times New Roman" w:hAnsi="Times New Roman"/>
          <w:sz w:val="28"/>
          <w:szCs w:val="28"/>
        </w:rPr>
        <w:t xml:space="preserve"> Посещают детский садик 20 детей. Количество работающего персонала 12 человек, из них 4 работника с педагогическим образованием. Наполняемость детского сада составляет 44,4%.</w:t>
      </w:r>
    </w:p>
    <w:p w:rsidR="008524FC" w:rsidRPr="00792043" w:rsidRDefault="008524FC" w:rsidP="008524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043">
        <w:rPr>
          <w:rFonts w:ascii="Times New Roman" w:hAnsi="Times New Roman"/>
          <w:sz w:val="28"/>
          <w:szCs w:val="28"/>
        </w:rPr>
        <w:t xml:space="preserve">- МДОУ детский сад «Аистенок» функционирует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д.Красный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Октябрь. Посещают 17 детей. </w:t>
      </w:r>
      <w:r w:rsidRPr="00792043">
        <w:rPr>
          <w:rFonts w:ascii="Times New Roman" w:hAnsi="Times New Roman"/>
          <w:sz w:val="28"/>
          <w:szCs w:val="28"/>
        </w:rPr>
        <w:t>Кол</w:t>
      </w:r>
      <w:r>
        <w:rPr>
          <w:rFonts w:ascii="Times New Roman" w:hAnsi="Times New Roman"/>
          <w:sz w:val="28"/>
          <w:szCs w:val="28"/>
        </w:rPr>
        <w:t>ичество работающего персонала 15</w:t>
      </w:r>
      <w:r w:rsidRPr="00792043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>ек, из них 3</w:t>
      </w:r>
      <w:r w:rsidRPr="00792043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а</w:t>
      </w:r>
      <w:r w:rsidRPr="00792043">
        <w:rPr>
          <w:rFonts w:ascii="Times New Roman" w:hAnsi="Times New Roman"/>
          <w:sz w:val="28"/>
          <w:szCs w:val="28"/>
        </w:rPr>
        <w:t xml:space="preserve"> с педагогическим образованием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24FC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043">
        <w:rPr>
          <w:rFonts w:ascii="Times New Roman" w:hAnsi="Times New Roman"/>
          <w:sz w:val="28"/>
          <w:szCs w:val="28"/>
        </w:rPr>
        <w:t>Средняя заработная плата работников дошкольных учрежд</w:t>
      </w:r>
      <w:r>
        <w:rPr>
          <w:rFonts w:ascii="Times New Roman" w:hAnsi="Times New Roman"/>
          <w:sz w:val="28"/>
          <w:szCs w:val="28"/>
        </w:rPr>
        <w:t>ений в 2023</w:t>
      </w:r>
      <w:r w:rsidRPr="00792043">
        <w:rPr>
          <w:rFonts w:ascii="Times New Roman" w:hAnsi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/>
          <w:sz w:val="28"/>
          <w:szCs w:val="28"/>
        </w:rPr>
        <w:t>41975</w:t>
      </w:r>
      <w:r w:rsidRPr="00792043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по отношению к 2022</w:t>
      </w:r>
      <w:r w:rsidRPr="00792043">
        <w:rPr>
          <w:rFonts w:ascii="Times New Roman" w:hAnsi="Times New Roman"/>
          <w:sz w:val="28"/>
          <w:szCs w:val="28"/>
        </w:rPr>
        <w:t xml:space="preserve"> году произошло увеличение на </w:t>
      </w:r>
      <w:r>
        <w:rPr>
          <w:rFonts w:ascii="Times New Roman" w:hAnsi="Times New Roman"/>
          <w:sz w:val="28"/>
          <w:szCs w:val="28"/>
        </w:rPr>
        <w:t>19,3%. По оценке 2024 года средняя заработная плата должна составить 45061 рубль. К 2027 году заработная плата запланирована в сумме 50925 рублей.</w:t>
      </w:r>
    </w:p>
    <w:p w:rsidR="008524FC" w:rsidRPr="00792043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работников дошкольных учреждений в общей численности работающих составляет 15,9 %, в общей численности населения 2,7%.</w:t>
      </w:r>
    </w:p>
    <w:p w:rsidR="008524FC" w:rsidRPr="00792043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043">
        <w:rPr>
          <w:rFonts w:ascii="Times New Roman" w:hAnsi="Times New Roman"/>
          <w:sz w:val="28"/>
          <w:szCs w:val="28"/>
        </w:rPr>
        <w:t>Проблемой дошкольных образовательных учреждений является высокий процент износа зданий (постройки прошлого века, капитальный ремонт не проводился).  При наличии финансирования требуется капитальный ремонт зданий.</w:t>
      </w:r>
    </w:p>
    <w:p w:rsidR="008524FC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проводится косметический ремонт.</w:t>
      </w:r>
    </w:p>
    <w:p w:rsidR="008524FC" w:rsidRPr="00792043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стадии завершения строительство детского сада в д. Евдокимова на 40 мест.</w:t>
      </w:r>
    </w:p>
    <w:p w:rsidR="008524FC" w:rsidRPr="00334E54" w:rsidRDefault="008524FC" w:rsidP="008524FC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8524FC" w:rsidRDefault="008524FC" w:rsidP="008524FC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334E54">
        <w:rPr>
          <w:rFonts w:ascii="Times New Roman" w:hAnsi="Times New Roman"/>
          <w:b/>
          <w:sz w:val="28"/>
          <w:szCs w:val="28"/>
        </w:rPr>
        <w:t>Культура и искусство:</w:t>
      </w:r>
    </w:p>
    <w:p w:rsidR="008524FC" w:rsidRPr="00175F84" w:rsidRDefault="008524FC" w:rsidP="008524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75F84">
        <w:rPr>
          <w:rFonts w:ascii="Times New Roman" w:hAnsi="Times New Roman"/>
          <w:sz w:val="28"/>
          <w:szCs w:val="28"/>
        </w:rPr>
        <w:t>На территории Евдокимовского муниципального образования действует два учреждения культуры и искусства:</w:t>
      </w:r>
    </w:p>
    <w:p w:rsidR="008524FC" w:rsidRPr="00175F84" w:rsidRDefault="008524FC" w:rsidP="008524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75F84">
        <w:rPr>
          <w:rFonts w:ascii="Times New Roman" w:hAnsi="Times New Roman"/>
          <w:sz w:val="28"/>
          <w:szCs w:val="28"/>
        </w:rPr>
        <w:t xml:space="preserve"> -МКУК «Культурно –досуговый центр» и его структурное подразделение библиотека в </w:t>
      </w:r>
      <w:proofErr w:type="spellStart"/>
      <w:r w:rsidRPr="00175F84">
        <w:rPr>
          <w:rFonts w:ascii="Times New Roman" w:hAnsi="Times New Roman"/>
          <w:sz w:val="28"/>
          <w:szCs w:val="28"/>
        </w:rPr>
        <w:t>с.Бадар</w:t>
      </w:r>
      <w:proofErr w:type="spellEnd"/>
      <w:r w:rsidRPr="00175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F84">
        <w:rPr>
          <w:rFonts w:ascii="Times New Roman" w:hAnsi="Times New Roman"/>
          <w:sz w:val="28"/>
          <w:szCs w:val="28"/>
        </w:rPr>
        <w:t>ул.Перфиловская</w:t>
      </w:r>
      <w:proofErr w:type="spellEnd"/>
      <w:r w:rsidRPr="00175F84">
        <w:rPr>
          <w:rFonts w:ascii="Times New Roman" w:hAnsi="Times New Roman"/>
          <w:sz w:val="28"/>
          <w:szCs w:val="28"/>
        </w:rPr>
        <w:t xml:space="preserve"> 2. Книжный фонд б</w:t>
      </w:r>
      <w:r>
        <w:rPr>
          <w:rFonts w:ascii="Times New Roman" w:hAnsi="Times New Roman"/>
          <w:sz w:val="28"/>
          <w:szCs w:val="28"/>
        </w:rPr>
        <w:t xml:space="preserve">иблиотеки составляет -7155 ед. </w:t>
      </w:r>
      <w:r w:rsidRPr="00175F84">
        <w:rPr>
          <w:rFonts w:ascii="Times New Roman" w:hAnsi="Times New Roman"/>
          <w:sz w:val="28"/>
          <w:szCs w:val="28"/>
        </w:rPr>
        <w:t>Здание 2х этажное, кирпичное. Площадь здания культурно- досугового центра составляет 750кв.м., вместимость зрительного зала 160 че</w:t>
      </w:r>
      <w:r>
        <w:rPr>
          <w:rFonts w:ascii="Times New Roman" w:hAnsi="Times New Roman"/>
          <w:sz w:val="28"/>
          <w:szCs w:val="28"/>
        </w:rPr>
        <w:t xml:space="preserve">ловек. МКУК «КДЦ </w:t>
      </w:r>
      <w:proofErr w:type="spellStart"/>
      <w:r>
        <w:rPr>
          <w:rFonts w:ascii="Times New Roman" w:hAnsi="Times New Roman"/>
          <w:sz w:val="28"/>
          <w:szCs w:val="28"/>
        </w:rPr>
        <w:t>д.Евдокимова</w:t>
      </w:r>
      <w:proofErr w:type="spellEnd"/>
      <w:r w:rsidRPr="00175F84">
        <w:rPr>
          <w:rFonts w:ascii="Times New Roman" w:hAnsi="Times New Roman"/>
          <w:sz w:val="28"/>
          <w:szCs w:val="28"/>
        </w:rPr>
        <w:t>» и его струк</w:t>
      </w:r>
      <w:r>
        <w:rPr>
          <w:rFonts w:ascii="Times New Roman" w:hAnsi="Times New Roman"/>
          <w:sz w:val="28"/>
          <w:szCs w:val="28"/>
        </w:rPr>
        <w:t>турное подразделение библиотека</w:t>
      </w:r>
      <w:r w:rsidRPr="00175F84">
        <w:rPr>
          <w:rFonts w:ascii="Times New Roman" w:hAnsi="Times New Roman"/>
          <w:sz w:val="28"/>
          <w:szCs w:val="28"/>
        </w:rPr>
        <w:t>. Зда</w:t>
      </w:r>
      <w:r>
        <w:rPr>
          <w:rFonts w:ascii="Times New Roman" w:hAnsi="Times New Roman"/>
          <w:sz w:val="28"/>
          <w:szCs w:val="28"/>
        </w:rPr>
        <w:t xml:space="preserve">ние введено в эксплуатацию в 2023 году на 100 мест, площадь </w:t>
      </w:r>
      <w:r w:rsidRPr="00E90B9F">
        <w:rPr>
          <w:rFonts w:ascii="Times New Roman" w:hAnsi="Times New Roman"/>
          <w:sz w:val="28"/>
          <w:szCs w:val="28"/>
        </w:rPr>
        <w:t xml:space="preserve">662,4 </w:t>
      </w:r>
      <w:r>
        <w:rPr>
          <w:rFonts w:ascii="Times New Roman" w:hAnsi="Times New Roman"/>
          <w:sz w:val="28"/>
          <w:szCs w:val="28"/>
        </w:rPr>
        <w:t xml:space="preserve">м2. </w:t>
      </w:r>
      <w:r w:rsidRPr="00175F84">
        <w:rPr>
          <w:rFonts w:ascii="Times New Roman" w:hAnsi="Times New Roman"/>
          <w:sz w:val="28"/>
          <w:szCs w:val="28"/>
        </w:rPr>
        <w:t>Библиотечный фонд оснащен художественной литературой, методическими материалами, наглядными посо</w:t>
      </w:r>
      <w:r>
        <w:rPr>
          <w:rFonts w:ascii="Times New Roman" w:hAnsi="Times New Roman"/>
          <w:sz w:val="28"/>
          <w:szCs w:val="28"/>
        </w:rPr>
        <w:t xml:space="preserve">биями. МКУК «КДЦ </w:t>
      </w:r>
      <w:proofErr w:type="spellStart"/>
      <w:r>
        <w:rPr>
          <w:rFonts w:ascii="Times New Roman" w:hAnsi="Times New Roman"/>
          <w:sz w:val="28"/>
          <w:szCs w:val="28"/>
        </w:rPr>
        <w:t>д.Евдокимова</w:t>
      </w:r>
      <w:proofErr w:type="spellEnd"/>
      <w:r w:rsidRPr="00175F84">
        <w:rPr>
          <w:rFonts w:ascii="Times New Roman" w:hAnsi="Times New Roman"/>
          <w:sz w:val="28"/>
          <w:szCs w:val="28"/>
        </w:rPr>
        <w:t xml:space="preserve">» и МКУК «КДЦ </w:t>
      </w:r>
      <w:proofErr w:type="spellStart"/>
      <w:r w:rsidRPr="00175F84">
        <w:rPr>
          <w:rFonts w:ascii="Times New Roman" w:hAnsi="Times New Roman"/>
          <w:sz w:val="28"/>
          <w:szCs w:val="28"/>
        </w:rPr>
        <w:t>с.Бадар</w:t>
      </w:r>
      <w:proofErr w:type="spellEnd"/>
      <w:r w:rsidRPr="00175F84">
        <w:rPr>
          <w:rFonts w:ascii="Times New Roman" w:hAnsi="Times New Roman"/>
          <w:sz w:val="28"/>
          <w:szCs w:val="28"/>
        </w:rPr>
        <w:t xml:space="preserve">» были созданы в целях; организации досуга и приобщения жителей к творчеству, культурному развитию и самообразованию, любительскому искусству, удовлетворения </w:t>
      </w:r>
      <w:r w:rsidRPr="00175F84">
        <w:rPr>
          <w:rFonts w:ascii="Times New Roman" w:hAnsi="Times New Roman"/>
          <w:sz w:val="28"/>
          <w:szCs w:val="28"/>
        </w:rPr>
        <w:lastRenderedPageBreak/>
        <w:t>информационных, культурных и образовательных потребностей пользователей.</w:t>
      </w:r>
    </w:p>
    <w:p w:rsidR="008524FC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все клубные формирования вели работу согласно годовому плану. Особенно хочется отметить взрослый театральный коллектив «Серпантин» и вокальный женский ансамбль «</w:t>
      </w:r>
      <w:proofErr w:type="spellStart"/>
      <w:r>
        <w:rPr>
          <w:rFonts w:ascii="Times New Roman" w:hAnsi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/>
          <w:sz w:val="28"/>
          <w:szCs w:val="28"/>
        </w:rPr>
        <w:t>». Участники театрального коллектива подготовили 2 сценки, приняли участие в районном конкурсе «Венок талантов» и завоевали Гран-при.</w:t>
      </w:r>
    </w:p>
    <w:p w:rsidR="008524FC" w:rsidRDefault="008524FC" w:rsidP="008524FC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Женский вокальный ансамбль «</w:t>
      </w:r>
      <w:proofErr w:type="spellStart"/>
      <w:r>
        <w:rPr>
          <w:rFonts w:ascii="Times New Roman" w:hAnsi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/>
          <w:sz w:val="28"/>
          <w:szCs w:val="28"/>
        </w:rPr>
        <w:t>» порадовал посетителей КДЦ новым репертуаром песен, принял участие во всех запланированных мероприятиях, а в районном вокальном конкурсе народной песни «</w:t>
      </w:r>
      <w:proofErr w:type="spellStart"/>
      <w:r>
        <w:rPr>
          <w:rFonts w:ascii="Times New Roman" w:hAnsi="Times New Roman"/>
          <w:sz w:val="28"/>
          <w:szCs w:val="28"/>
        </w:rPr>
        <w:t>Карагод</w:t>
      </w:r>
      <w:proofErr w:type="spellEnd"/>
      <w:r>
        <w:rPr>
          <w:rFonts w:ascii="Times New Roman" w:hAnsi="Times New Roman"/>
          <w:sz w:val="28"/>
          <w:szCs w:val="28"/>
        </w:rPr>
        <w:t xml:space="preserve">» получил 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E1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степени в номинации «Оригинальный костюм» и Диплом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E1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в номинации «Танцевальная картинка». В августе выехал с гастролями в деревню Евдокимова для участия в торжественном открытии Дома культуры.</w:t>
      </w:r>
    </w:p>
    <w:p w:rsidR="008524FC" w:rsidRDefault="008524FC" w:rsidP="008524FC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Успешным выступлением порадовал районный вокальный конкурс «Мечта» участница детского вокального ансамбля «Непоседы» завоевала диплом лауреата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степени.</w:t>
      </w:r>
    </w:p>
    <w:p w:rsidR="008524FC" w:rsidRPr="00175F84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F84">
        <w:rPr>
          <w:rFonts w:ascii="Times New Roman" w:hAnsi="Times New Roman"/>
          <w:sz w:val="28"/>
          <w:szCs w:val="28"/>
        </w:rPr>
        <w:t>Доход от оказания платных услуг по годам составил:</w:t>
      </w:r>
    </w:p>
    <w:p w:rsidR="008524FC" w:rsidRPr="00175F84" w:rsidRDefault="008524FC" w:rsidP="008524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год-59</w:t>
      </w:r>
      <w:r w:rsidRPr="00175F84">
        <w:rPr>
          <w:rFonts w:ascii="Times New Roman" w:hAnsi="Times New Roman"/>
          <w:sz w:val="28"/>
          <w:szCs w:val="28"/>
        </w:rPr>
        <w:t>000,00 рублей;</w:t>
      </w:r>
    </w:p>
    <w:p w:rsidR="008524FC" w:rsidRDefault="008524FC" w:rsidP="008524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2022год – 60</w:t>
      </w:r>
      <w:r w:rsidRPr="00175F84">
        <w:rPr>
          <w:rFonts w:ascii="Times New Roman" w:hAnsi="Times New Roman"/>
          <w:sz w:val="28"/>
          <w:szCs w:val="28"/>
        </w:rPr>
        <w:t>000,00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F8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лей.</w:t>
      </w:r>
    </w:p>
    <w:p w:rsidR="008524FC" w:rsidRPr="00175F84" w:rsidRDefault="008524FC" w:rsidP="008524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выполнение плана по платным услугам составляет 100%.</w:t>
      </w:r>
    </w:p>
    <w:p w:rsidR="008524FC" w:rsidRPr="00175F84" w:rsidRDefault="008524FC" w:rsidP="008524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75F84">
        <w:rPr>
          <w:rFonts w:ascii="Times New Roman" w:hAnsi="Times New Roman"/>
          <w:sz w:val="28"/>
          <w:szCs w:val="28"/>
        </w:rPr>
        <w:t>Среднесписочная численность работников культуры на протяжении последних трех лет не меняется и составляет 8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F84">
        <w:rPr>
          <w:rFonts w:ascii="Times New Roman" w:hAnsi="Times New Roman"/>
          <w:sz w:val="28"/>
          <w:szCs w:val="28"/>
        </w:rPr>
        <w:t>Среднемесячная заработная плата работников культуры по годам составила:</w:t>
      </w:r>
    </w:p>
    <w:p w:rsidR="008524FC" w:rsidRDefault="008524FC" w:rsidP="008524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2022г- 43750</w:t>
      </w:r>
      <w:r w:rsidRPr="00175F84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лей;</w:t>
      </w:r>
    </w:p>
    <w:p w:rsidR="008524FC" w:rsidRPr="00175F84" w:rsidRDefault="008524FC" w:rsidP="008524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2023г- 50980 рублей.</w:t>
      </w:r>
    </w:p>
    <w:p w:rsidR="008524FC" w:rsidRPr="00175F84" w:rsidRDefault="008524FC" w:rsidP="008524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75F84">
        <w:rPr>
          <w:rFonts w:ascii="Times New Roman" w:hAnsi="Times New Roman"/>
          <w:sz w:val="28"/>
          <w:szCs w:val="28"/>
        </w:rPr>
        <w:t>Ув</w:t>
      </w:r>
      <w:r>
        <w:rPr>
          <w:rFonts w:ascii="Times New Roman" w:hAnsi="Times New Roman"/>
          <w:sz w:val="28"/>
          <w:szCs w:val="28"/>
        </w:rPr>
        <w:t>еличение заработной платы в 2023 году по отношению к 2022 году составило 16,5%. По оценке 2024 года заработная плата запланирована в сумме 53639 рублей., к 2027 году 53571,00 рублей.</w:t>
      </w:r>
    </w:p>
    <w:p w:rsidR="008524FC" w:rsidRDefault="008524FC" w:rsidP="00852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F84">
        <w:rPr>
          <w:rFonts w:ascii="Times New Roman" w:hAnsi="Times New Roman"/>
          <w:sz w:val="28"/>
          <w:szCs w:val="28"/>
        </w:rPr>
        <w:t xml:space="preserve">     Творческие коллективы КДЦ стремятся успешно реализовать намеченные планы, решать поставленны</w:t>
      </w:r>
      <w:r>
        <w:rPr>
          <w:rFonts w:ascii="Times New Roman" w:hAnsi="Times New Roman"/>
          <w:sz w:val="28"/>
          <w:szCs w:val="28"/>
        </w:rPr>
        <w:t>е перед ними задачи, так в 2023</w:t>
      </w:r>
      <w:r w:rsidRPr="00175F8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за счет средств народного бюджета для МКУК «КДЦ </w:t>
      </w:r>
      <w:proofErr w:type="spellStart"/>
      <w:r>
        <w:rPr>
          <w:rFonts w:ascii="Times New Roman" w:hAnsi="Times New Roman"/>
          <w:sz w:val="28"/>
          <w:szCs w:val="28"/>
        </w:rPr>
        <w:t>с.Бадар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приобретены осветительные приборы (для танцевального зала, библиотеки, тренажерного зала), новогодняя елка. спортинвентарь. Для МКУК «КДЦ </w:t>
      </w:r>
      <w:proofErr w:type="spellStart"/>
      <w:r>
        <w:rPr>
          <w:rFonts w:ascii="Times New Roman" w:hAnsi="Times New Roman"/>
          <w:sz w:val="28"/>
          <w:szCs w:val="28"/>
        </w:rPr>
        <w:t>д.Евдокимова</w:t>
      </w:r>
      <w:proofErr w:type="spellEnd"/>
      <w:r>
        <w:rPr>
          <w:rFonts w:ascii="Times New Roman" w:hAnsi="Times New Roman"/>
          <w:sz w:val="28"/>
          <w:szCs w:val="28"/>
        </w:rPr>
        <w:t>» приобретено звуковое оборудование, спортинвентарь.</w:t>
      </w:r>
      <w:r w:rsidRPr="00175F84">
        <w:rPr>
          <w:rFonts w:ascii="Times New Roman" w:hAnsi="Times New Roman"/>
          <w:sz w:val="28"/>
          <w:szCs w:val="28"/>
        </w:rPr>
        <w:t xml:space="preserve"> Общая сумма на осуществление дан</w:t>
      </w:r>
      <w:r>
        <w:rPr>
          <w:rFonts w:ascii="Times New Roman" w:hAnsi="Times New Roman"/>
          <w:sz w:val="28"/>
          <w:szCs w:val="28"/>
        </w:rPr>
        <w:t>ных мероприятий составила 374000</w:t>
      </w:r>
      <w:r w:rsidRPr="00175F84">
        <w:rPr>
          <w:rFonts w:ascii="Times New Roman" w:hAnsi="Times New Roman"/>
          <w:sz w:val="28"/>
          <w:szCs w:val="28"/>
        </w:rPr>
        <w:t>,00 рублей.</w:t>
      </w:r>
    </w:p>
    <w:p w:rsidR="008524FC" w:rsidRPr="00DC3420" w:rsidRDefault="008524FC" w:rsidP="00852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первом полугодии 2024 года произведена замена оконных блоков МКУК «КДЦ </w:t>
      </w:r>
      <w:proofErr w:type="spellStart"/>
      <w:r>
        <w:rPr>
          <w:rFonts w:ascii="Times New Roman" w:hAnsi="Times New Roman"/>
          <w:sz w:val="28"/>
          <w:szCs w:val="28"/>
        </w:rPr>
        <w:t>с.Бадар</w:t>
      </w:r>
      <w:proofErr w:type="spellEnd"/>
      <w:r>
        <w:rPr>
          <w:rFonts w:ascii="Times New Roman" w:hAnsi="Times New Roman"/>
          <w:sz w:val="28"/>
          <w:szCs w:val="28"/>
        </w:rPr>
        <w:t>» на сумму 315500 рублей.  На второе полугодие</w:t>
      </w:r>
      <w:r w:rsidRPr="00E32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запланировано приобретение сценические костюмов для МКУК «КДЦ </w:t>
      </w:r>
      <w:proofErr w:type="spellStart"/>
      <w:r>
        <w:rPr>
          <w:rFonts w:ascii="Times New Roman" w:hAnsi="Times New Roman"/>
          <w:sz w:val="28"/>
          <w:szCs w:val="28"/>
        </w:rPr>
        <w:t>д.Евдокимова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сумму 100000 рублей. За счет средств районного бюджета в МКУК «КДЦ </w:t>
      </w:r>
      <w:proofErr w:type="spellStart"/>
      <w:r>
        <w:rPr>
          <w:rFonts w:ascii="Times New Roman" w:hAnsi="Times New Roman"/>
          <w:sz w:val="28"/>
          <w:szCs w:val="28"/>
        </w:rPr>
        <w:t>с.Бадар</w:t>
      </w:r>
      <w:proofErr w:type="spellEnd"/>
      <w:r>
        <w:rPr>
          <w:rFonts w:ascii="Times New Roman" w:hAnsi="Times New Roman"/>
          <w:sz w:val="28"/>
          <w:szCs w:val="28"/>
        </w:rPr>
        <w:t>» выполнены мероприятия по</w:t>
      </w:r>
      <w:r w:rsidRPr="00DC342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восстановлению</w:t>
      </w:r>
      <w:r w:rsidRPr="00DC3420">
        <w:rPr>
          <w:rFonts w:ascii="Times New Roman" w:hAnsi="Times New Roman"/>
          <w:sz w:val="28"/>
          <w:szCs w:val="28"/>
        </w:rPr>
        <w:t xml:space="preserve"> мемориальных сооружений и объектов, увековечивающих память погибших при защите Отечества</w:t>
      </w:r>
      <w:r>
        <w:rPr>
          <w:rFonts w:ascii="Times New Roman" w:hAnsi="Times New Roman"/>
          <w:sz w:val="28"/>
          <w:szCs w:val="28"/>
        </w:rPr>
        <w:t xml:space="preserve"> на сумму 54800 рублей.</w:t>
      </w:r>
    </w:p>
    <w:p w:rsidR="008524FC" w:rsidRPr="00175F84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F84">
        <w:rPr>
          <w:rFonts w:ascii="Times New Roman" w:eastAsia="Calibri" w:hAnsi="Times New Roman"/>
          <w:b/>
          <w:sz w:val="28"/>
          <w:szCs w:val="28"/>
        </w:rPr>
        <w:t>Молодежная политика, физкультура и спорт</w:t>
      </w:r>
    </w:p>
    <w:p w:rsidR="008524FC" w:rsidRPr="00175F84" w:rsidRDefault="008524FC" w:rsidP="008524FC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5F84">
        <w:rPr>
          <w:rFonts w:ascii="Times New Roman" w:hAnsi="Times New Roman"/>
          <w:sz w:val="28"/>
          <w:szCs w:val="28"/>
        </w:rPr>
        <w:lastRenderedPageBreak/>
        <w:t>Молодежная политика является составной частью государственной политики.</w:t>
      </w:r>
    </w:p>
    <w:p w:rsidR="008524FC" w:rsidRPr="00175F84" w:rsidRDefault="008524FC" w:rsidP="008524FC">
      <w:pPr>
        <w:tabs>
          <w:tab w:val="left" w:pos="709"/>
        </w:tabs>
        <w:suppressAutoHyphens/>
        <w:autoSpaceDN w:val="0"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5F84">
        <w:rPr>
          <w:rFonts w:ascii="Times New Roman" w:hAnsi="Times New Roman"/>
          <w:sz w:val="28"/>
          <w:szCs w:val="28"/>
          <w:lang w:eastAsia="ar-SA"/>
        </w:rPr>
        <w:t>Основная задача состоит в привлечении жителей поселен</w:t>
      </w:r>
      <w:r>
        <w:rPr>
          <w:rFonts w:ascii="Times New Roman" w:hAnsi="Times New Roman"/>
          <w:sz w:val="28"/>
          <w:szCs w:val="28"/>
          <w:lang w:eastAsia="ar-SA"/>
        </w:rPr>
        <w:t>ия занятиями физической культурой</w:t>
      </w:r>
      <w:r w:rsidRPr="00175F84">
        <w:rPr>
          <w:rFonts w:ascii="Times New Roman" w:hAnsi="Times New Roman"/>
          <w:sz w:val="28"/>
          <w:szCs w:val="28"/>
          <w:lang w:eastAsia="ar-SA"/>
        </w:rPr>
        <w:t xml:space="preserve"> и спортом. На те</w:t>
      </w:r>
      <w:r>
        <w:rPr>
          <w:rFonts w:ascii="Times New Roman" w:hAnsi="Times New Roman"/>
          <w:sz w:val="28"/>
          <w:szCs w:val="28"/>
          <w:lang w:eastAsia="ar-SA"/>
        </w:rPr>
        <w:t xml:space="preserve">рритории сельского поселения в </w:t>
      </w:r>
      <w:r w:rsidRPr="00175F84">
        <w:rPr>
          <w:rFonts w:ascii="Times New Roman" w:hAnsi="Times New Roman"/>
          <w:sz w:val="28"/>
          <w:szCs w:val="28"/>
          <w:lang w:eastAsia="ar-SA"/>
        </w:rPr>
        <w:t xml:space="preserve">общеобразовательном учреждении </w:t>
      </w:r>
      <w:proofErr w:type="spellStart"/>
      <w:r w:rsidRPr="00175F84">
        <w:rPr>
          <w:rFonts w:ascii="Times New Roman" w:hAnsi="Times New Roman"/>
          <w:sz w:val="28"/>
          <w:szCs w:val="28"/>
          <w:lang w:eastAsia="ar-SA"/>
        </w:rPr>
        <w:t>Бадарской</w:t>
      </w:r>
      <w:proofErr w:type="spellEnd"/>
      <w:r w:rsidRPr="00175F84">
        <w:rPr>
          <w:rFonts w:ascii="Times New Roman" w:hAnsi="Times New Roman"/>
          <w:sz w:val="28"/>
          <w:szCs w:val="28"/>
          <w:lang w:eastAsia="ar-SA"/>
        </w:rPr>
        <w:t xml:space="preserve"> СОШ имеется спортивный зал. Культурно досуговые центры о</w:t>
      </w:r>
      <w:r>
        <w:rPr>
          <w:rFonts w:ascii="Times New Roman" w:hAnsi="Times New Roman"/>
          <w:sz w:val="28"/>
          <w:szCs w:val="28"/>
          <w:lang w:eastAsia="ar-SA"/>
        </w:rPr>
        <w:t xml:space="preserve">снащены спортивным инвентарем. </w:t>
      </w:r>
      <w:r w:rsidRPr="00175F84">
        <w:rPr>
          <w:rFonts w:ascii="Times New Roman" w:hAnsi="Times New Roman"/>
          <w:sz w:val="28"/>
          <w:szCs w:val="28"/>
        </w:rPr>
        <w:t>Ежегодно на территории поселения проводятся л</w:t>
      </w:r>
      <w:r>
        <w:rPr>
          <w:rFonts w:ascii="Times New Roman" w:hAnsi="Times New Roman"/>
          <w:sz w:val="28"/>
          <w:szCs w:val="28"/>
        </w:rPr>
        <w:t xml:space="preserve">етние районные спортивные игры. </w:t>
      </w:r>
      <w:r w:rsidRPr="00175F84">
        <w:rPr>
          <w:rFonts w:ascii="Times New Roman" w:hAnsi="Times New Roman"/>
          <w:sz w:val="28"/>
          <w:szCs w:val="28"/>
        </w:rPr>
        <w:t xml:space="preserve">Организацией по проведению летних спортивных игр занимаются работники МКУК «КДЦ </w:t>
      </w:r>
      <w:proofErr w:type="spellStart"/>
      <w:r w:rsidRPr="00175F84">
        <w:rPr>
          <w:rFonts w:ascii="Times New Roman" w:hAnsi="Times New Roman"/>
          <w:sz w:val="28"/>
          <w:szCs w:val="28"/>
        </w:rPr>
        <w:t>с.Бадар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Pr="00C76280">
        <w:rPr>
          <w:rFonts w:ascii="Times New Roman" w:hAnsi="Times New Roman"/>
          <w:sz w:val="28"/>
          <w:szCs w:val="28"/>
        </w:rPr>
        <w:t>Команда сельского поселения принимает участ</w:t>
      </w:r>
      <w:r>
        <w:rPr>
          <w:rFonts w:ascii="Times New Roman" w:hAnsi="Times New Roman"/>
          <w:sz w:val="28"/>
          <w:szCs w:val="28"/>
        </w:rPr>
        <w:t xml:space="preserve">ие во всех видах спорта. В 2023-2024 годах </w:t>
      </w:r>
      <w:r w:rsidRPr="00C76280">
        <w:rPr>
          <w:rFonts w:ascii="Times New Roman" w:hAnsi="Times New Roman"/>
          <w:sz w:val="28"/>
          <w:szCs w:val="28"/>
        </w:rPr>
        <w:t>в 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280">
        <w:rPr>
          <w:rFonts w:ascii="Times New Roman" w:hAnsi="Times New Roman"/>
          <w:sz w:val="28"/>
          <w:szCs w:val="28"/>
        </w:rPr>
        <w:t>райо</w:t>
      </w:r>
      <w:r>
        <w:rPr>
          <w:rFonts w:ascii="Times New Roman" w:hAnsi="Times New Roman"/>
          <w:sz w:val="28"/>
          <w:szCs w:val="28"/>
        </w:rPr>
        <w:t xml:space="preserve">нных сельских спортивных играх </w:t>
      </w:r>
      <w:r w:rsidRPr="00C76280">
        <w:rPr>
          <w:rFonts w:ascii="Times New Roman" w:hAnsi="Times New Roman"/>
          <w:sz w:val="28"/>
          <w:szCs w:val="28"/>
        </w:rPr>
        <w:t>по скандинавской хо</w:t>
      </w:r>
      <w:r>
        <w:rPr>
          <w:rFonts w:ascii="Times New Roman" w:hAnsi="Times New Roman"/>
          <w:sz w:val="28"/>
          <w:szCs w:val="28"/>
        </w:rPr>
        <w:t>дьбе заняли 2 первых места</w:t>
      </w:r>
      <w:r w:rsidRPr="00C76280">
        <w:rPr>
          <w:rFonts w:ascii="Times New Roman" w:hAnsi="Times New Roman"/>
          <w:sz w:val="28"/>
          <w:szCs w:val="28"/>
        </w:rPr>
        <w:t>, два</w:t>
      </w:r>
      <w:r>
        <w:rPr>
          <w:rFonts w:ascii="Times New Roman" w:hAnsi="Times New Roman"/>
          <w:sz w:val="28"/>
          <w:szCs w:val="28"/>
        </w:rPr>
        <w:t xml:space="preserve"> 3 места. </w:t>
      </w:r>
      <w:r w:rsidRPr="00C76280">
        <w:rPr>
          <w:rFonts w:ascii="Times New Roman" w:hAnsi="Times New Roman"/>
          <w:sz w:val="28"/>
          <w:szCs w:val="28"/>
        </w:rPr>
        <w:t xml:space="preserve">В АРМ спорте спортсмены </w:t>
      </w:r>
      <w:proofErr w:type="spellStart"/>
      <w:r w:rsidRPr="00C76280">
        <w:rPr>
          <w:rFonts w:ascii="Times New Roman" w:hAnsi="Times New Roman"/>
          <w:sz w:val="28"/>
          <w:szCs w:val="28"/>
        </w:rPr>
        <w:t>Бадарской</w:t>
      </w:r>
      <w:proofErr w:type="spellEnd"/>
      <w:r w:rsidRPr="00C76280">
        <w:rPr>
          <w:rFonts w:ascii="Times New Roman" w:hAnsi="Times New Roman"/>
          <w:sz w:val="28"/>
          <w:szCs w:val="28"/>
        </w:rPr>
        <w:t xml:space="preserve"> команды заняли первое и второе место</w:t>
      </w:r>
      <w:r>
        <w:rPr>
          <w:rFonts w:ascii="Times New Roman" w:hAnsi="Times New Roman"/>
          <w:sz w:val="28"/>
          <w:szCs w:val="28"/>
        </w:rPr>
        <w:t>, п</w:t>
      </w:r>
      <w:r w:rsidRPr="00C76280">
        <w:rPr>
          <w:rFonts w:ascii="Times New Roman" w:hAnsi="Times New Roman"/>
          <w:sz w:val="28"/>
          <w:szCs w:val="28"/>
        </w:rPr>
        <w:t xml:space="preserve">о гиревому </w:t>
      </w:r>
      <w:r>
        <w:rPr>
          <w:rFonts w:ascii="Times New Roman" w:hAnsi="Times New Roman"/>
          <w:sz w:val="28"/>
          <w:szCs w:val="28"/>
        </w:rPr>
        <w:t>виду спорту</w:t>
      </w:r>
      <w:r w:rsidRPr="00C76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заняли </w:t>
      </w:r>
      <w:r w:rsidRPr="00C76280">
        <w:rPr>
          <w:rFonts w:ascii="Times New Roman" w:hAnsi="Times New Roman"/>
          <w:sz w:val="28"/>
          <w:szCs w:val="28"/>
        </w:rPr>
        <w:t>1 и 2 место. В област</w:t>
      </w:r>
      <w:r>
        <w:rPr>
          <w:rFonts w:ascii="Times New Roman" w:hAnsi="Times New Roman"/>
          <w:sz w:val="28"/>
          <w:szCs w:val="28"/>
        </w:rPr>
        <w:t>ных играх по самбо спортсмены Евдокимовского сельского поселения заняли 1и 2 место</w:t>
      </w:r>
      <w:r w:rsidRPr="00C762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280">
        <w:rPr>
          <w:rFonts w:ascii="Times New Roman" w:hAnsi="Times New Roman"/>
          <w:sz w:val="28"/>
          <w:szCs w:val="28"/>
        </w:rPr>
        <w:t xml:space="preserve">В областных соревнованиях по северной ходьбе в четырех соревнованиях заняли 4 </w:t>
      </w:r>
      <w:r>
        <w:rPr>
          <w:rFonts w:ascii="Times New Roman" w:hAnsi="Times New Roman"/>
          <w:sz w:val="28"/>
          <w:szCs w:val="28"/>
        </w:rPr>
        <w:t>первых места и 3 третьих места.</w:t>
      </w:r>
      <w:r w:rsidRPr="00C76280">
        <w:rPr>
          <w:rFonts w:ascii="Times New Roman" w:hAnsi="Times New Roman"/>
          <w:sz w:val="28"/>
          <w:szCs w:val="28"/>
        </w:rPr>
        <w:t xml:space="preserve"> В зимнее время любимым видом спорта для населения является лыжный спорт.</w:t>
      </w:r>
      <w:r>
        <w:rPr>
          <w:rFonts w:ascii="Times New Roman" w:hAnsi="Times New Roman"/>
          <w:sz w:val="28"/>
          <w:szCs w:val="28"/>
        </w:rPr>
        <w:t xml:space="preserve"> В 2023-2024 годах</w:t>
      </w:r>
      <w:r w:rsidRPr="00C76280">
        <w:rPr>
          <w:rFonts w:ascii="Times New Roman" w:hAnsi="Times New Roman"/>
          <w:sz w:val="28"/>
          <w:szCs w:val="28"/>
        </w:rPr>
        <w:t xml:space="preserve"> команда сельского поселения принимала участие в зимней спартакиаде в соревнования</w:t>
      </w:r>
      <w:r>
        <w:rPr>
          <w:rFonts w:ascii="Times New Roman" w:hAnsi="Times New Roman"/>
          <w:sz w:val="28"/>
          <w:szCs w:val="28"/>
        </w:rPr>
        <w:t xml:space="preserve">х по лыжному спорту и заняли </w:t>
      </w:r>
      <w:r w:rsidRPr="00C76280">
        <w:rPr>
          <w:rFonts w:ascii="Times New Roman" w:hAnsi="Times New Roman"/>
          <w:sz w:val="28"/>
          <w:szCs w:val="28"/>
        </w:rPr>
        <w:t>вторые и третьи места.</w:t>
      </w:r>
    </w:p>
    <w:p w:rsidR="008524FC" w:rsidRDefault="008524FC" w:rsidP="008524FC">
      <w:pPr>
        <w:tabs>
          <w:tab w:val="left" w:pos="709"/>
        </w:tabs>
        <w:suppressAutoHyphens/>
        <w:autoSpaceDN w:val="0"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</w:t>
      </w:r>
      <w:r w:rsidRPr="00175F84">
        <w:rPr>
          <w:rFonts w:ascii="Times New Roman" w:hAnsi="Times New Roman"/>
          <w:sz w:val="28"/>
          <w:szCs w:val="28"/>
        </w:rPr>
        <w:t>спортивная команда принимает участие в соревнованиях по шахматам, волейболу, лапте.</w:t>
      </w:r>
    </w:p>
    <w:p w:rsidR="008524FC" w:rsidRPr="00175F84" w:rsidRDefault="008524FC" w:rsidP="008524FC">
      <w:pPr>
        <w:tabs>
          <w:tab w:val="left" w:pos="709"/>
        </w:tabs>
        <w:suppressAutoHyphens/>
        <w:autoSpaceDN w:val="0"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4FC" w:rsidRDefault="008524FC" w:rsidP="008524FC">
      <w:pPr>
        <w:tabs>
          <w:tab w:val="left" w:pos="975"/>
        </w:tabs>
        <w:jc w:val="center"/>
        <w:rPr>
          <w:rFonts w:ascii="Times New Roman" w:hAnsi="Times New Roman"/>
          <w:b/>
          <w:sz w:val="28"/>
          <w:szCs w:val="28"/>
        </w:rPr>
      </w:pPr>
      <w:r w:rsidRPr="00334E54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8524FC" w:rsidRPr="003859E1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3859E1">
        <w:rPr>
          <w:rFonts w:ascii="Times New Roman" w:hAnsi="Times New Roman"/>
          <w:bCs/>
          <w:spacing w:val="-4"/>
          <w:sz w:val="28"/>
          <w:szCs w:val="28"/>
        </w:rPr>
        <w:t xml:space="preserve">Здравоохранение </w:t>
      </w:r>
      <w:r w:rsidRPr="003859E1">
        <w:rPr>
          <w:rFonts w:ascii="Times New Roman" w:hAnsi="Times New Roman"/>
          <w:spacing w:val="-4"/>
          <w:sz w:val="28"/>
          <w:szCs w:val="28"/>
        </w:rPr>
        <w:t xml:space="preserve">на территории Евдокимовского сельского поселения представлено 3 фельдшерско-акушерскими </w:t>
      </w:r>
      <w:r w:rsidRPr="003859E1">
        <w:rPr>
          <w:rFonts w:ascii="Times New Roman" w:hAnsi="Times New Roman"/>
          <w:spacing w:val="-3"/>
          <w:sz w:val="28"/>
          <w:szCs w:val="28"/>
        </w:rPr>
        <w:t>пунктами:</w:t>
      </w:r>
    </w:p>
    <w:p w:rsidR="008524FC" w:rsidRPr="003859E1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9E1">
        <w:rPr>
          <w:rFonts w:ascii="Times New Roman" w:hAnsi="Times New Roman"/>
          <w:spacing w:val="-3"/>
          <w:sz w:val="28"/>
          <w:szCs w:val="28"/>
        </w:rPr>
        <w:t xml:space="preserve">- в </w:t>
      </w:r>
      <w:r w:rsidRPr="003859E1">
        <w:rPr>
          <w:rFonts w:ascii="Times New Roman" w:hAnsi="Times New Roman"/>
          <w:spacing w:val="-5"/>
          <w:sz w:val="28"/>
          <w:szCs w:val="28"/>
        </w:rPr>
        <w:t xml:space="preserve">населенном пункте </w:t>
      </w:r>
      <w:proofErr w:type="spellStart"/>
      <w:r w:rsidRPr="003859E1">
        <w:rPr>
          <w:rFonts w:ascii="Times New Roman" w:hAnsi="Times New Roman"/>
          <w:spacing w:val="-5"/>
          <w:sz w:val="28"/>
          <w:szCs w:val="28"/>
        </w:rPr>
        <w:t>с.Бадар</w:t>
      </w:r>
      <w:proofErr w:type="spellEnd"/>
      <w:r w:rsidRPr="003859E1">
        <w:rPr>
          <w:rFonts w:ascii="Times New Roman" w:hAnsi="Times New Roman"/>
          <w:spacing w:val="-5"/>
          <w:sz w:val="28"/>
          <w:szCs w:val="28"/>
        </w:rPr>
        <w:t xml:space="preserve"> деревянное одноэтажное здание;</w:t>
      </w:r>
      <w:r w:rsidRPr="003859E1">
        <w:rPr>
          <w:rFonts w:ascii="Times New Roman" w:hAnsi="Times New Roman"/>
          <w:sz w:val="28"/>
          <w:szCs w:val="28"/>
        </w:rPr>
        <w:t xml:space="preserve"> электроснабжение – централизованное; отопление -  электрическое; канализации нет, вода привозная. Степень износа здания – 50%. Количество работающего персонала 2 человека (фельдшер, санитарка). </w:t>
      </w:r>
    </w:p>
    <w:p w:rsidR="008524FC" w:rsidRPr="003859E1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3859E1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3859E1">
        <w:rPr>
          <w:rFonts w:ascii="Times New Roman" w:hAnsi="Times New Roman"/>
          <w:sz w:val="28"/>
          <w:szCs w:val="28"/>
        </w:rPr>
        <w:t>д.Красный</w:t>
      </w:r>
      <w:proofErr w:type="spellEnd"/>
      <w:r w:rsidRPr="003859E1">
        <w:rPr>
          <w:rFonts w:ascii="Times New Roman" w:hAnsi="Times New Roman"/>
          <w:sz w:val="28"/>
          <w:szCs w:val="28"/>
        </w:rPr>
        <w:t xml:space="preserve"> Октябрь </w:t>
      </w:r>
      <w:proofErr w:type="spellStart"/>
      <w:r w:rsidRPr="003859E1">
        <w:rPr>
          <w:rFonts w:ascii="Times New Roman" w:hAnsi="Times New Roman"/>
          <w:sz w:val="28"/>
          <w:szCs w:val="28"/>
        </w:rPr>
        <w:t>фельдшерско</w:t>
      </w:r>
      <w:proofErr w:type="spellEnd"/>
      <w:r w:rsidRPr="003859E1">
        <w:rPr>
          <w:rFonts w:ascii="Times New Roman" w:hAnsi="Times New Roman"/>
          <w:sz w:val="28"/>
          <w:szCs w:val="28"/>
        </w:rPr>
        <w:t xml:space="preserve"> - акушерский пункт находится в деревянном здании, электроснабжение–централизованное, отопление -электрическое (конвектор), канализации нет, вода привозная. Здание имеет 45 % степени износа. В связи с недостатком медицинских работников и привлечением специалистов из других населенных пунктов, ФАП работает 1 раз в неделю. С высоким процентом износа зданию требуется капитальный ремонт.</w:t>
      </w:r>
    </w:p>
    <w:p w:rsidR="008524FC" w:rsidRPr="003859E1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- в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д.Евдокимова</w:t>
      </w:r>
      <w:proofErr w:type="spellEnd"/>
      <w:r w:rsidRPr="003859E1">
        <w:rPr>
          <w:rFonts w:ascii="Times New Roman" w:hAnsi="Times New Roman"/>
          <w:spacing w:val="-5"/>
          <w:sz w:val="28"/>
          <w:szCs w:val="28"/>
        </w:rPr>
        <w:t xml:space="preserve"> здание деревянное одноэтажное, электроснабжение -централизованное, канализации нет, вода привозная.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9E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859E1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личество работающего персонала 3</w:t>
      </w:r>
      <w:r w:rsidRPr="003859E1">
        <w:rPr>
          <w:rFonts w:ascii="Times New Roman" w:hAnsi="Times New Roman"/>
          <w:sz w:val="28"/>
          <w:szCs w:val="28"/>
        </w:rPr>
        <w:t xml:space="preserve"> человека (фельдшер, санитарка</w:t>
      </w:r>
      <w:r>
        <w:rPr>
          <w:rFonts w:ascii="Times New Roman" w:hAnsi="Times New Roman"/>
          <w:sz w:val="28"/>
          <w:szCs w:val="28"/>
        </w:rPr>
        <w:t>, водитель).</w:t>
      </w:r>
    </w:p>
    <w:p w:rsidR="008524FC" w:rsidRPr="00334E54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24FC" w:rsidRDefault="008524FC" w:rsidP="0085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Управление</w:t>
      </w:r>
    </w:p>
    <w:p w:rsidR="008524FC" w:rsidRDefault="008524FC" w:rsidP="008524FC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2023 году штатная численность работников администрации составила 8 человек в том, числе муниципальных служащих 4 единицы. По отношению к 2022 году численность не поменялась. Заработная плата работников </w:t>
      </w:r>
      <w:r>
        <w:rPr>
          <w:sz w:val="28"/>
        </w:rPr>
        <w:lastRenderedPageBreak/>
        <w:t>администрации за 2023 год составила 53497 рублей, по отношению к 2022 году увеличилась на 29,9%. По оценке 2024 года она должна составить 51960 рублей. К концу 2027 года заработная плата запланирована в сумме 52083 рубля. Численность работников муниципалитета составляет 4,7% в общей численности работающего населения и 0,8% в общей численности населения.</w:t>
      </w:r>
    </w:p>
    <w:p w:rsidR="008524FC" w:rsidRDefault="008524FC" w:rsidP="008524FC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За 2023, год в администрации Евдокимовского сельского поселения проведено 12 заседаний Думы, принято 32 решения, 63 постановления, выдано 377 справок жителям сельского поселения.</w:t>
      </w:r>
    </w:p>
    <w:p w:rsidR="008524FC" w:rsidRDefault="008524FC" w:rsidP="008524FC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Ежегодно администрацией Евдокимовского сельского поселения осваиваются средства народных инициатив. В 2023 году были приобретены 2 противопожарных ранца для обеспечения первичных мер пожарной безопасности в границах сельского поселения, приобретена бензиновая электростанция и глубинный насос для водонапорных башен. На данные мероприятия были освоены средства в сумме 155000,00 рублей (областной бюджет 153,4 тыс. руб., местный (1,6 тыс. руб.).</w:t>
      </w:r>
    </w:p>
    <w:p w:rsidR="008524FC" w:rsidRDefault="008524FC" w:rsidP="008524FC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2023 году за счет средств народных инициатив выполнены следующие мероприятия:</w:t>
      </w:r>
    </w:p>
    <w:p w:rsidR="008524FC" w:rsidRDefault="008524FC" w:rsidP="008524FC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приобретены противопожарные ранцы, пожарные рукава, стволы для пожарных рукавов;</w:t>
      </w:r>
    </w:p>
    <w:p w:rsidR="008524FC" w:rsidRDefault="008524FC" w:rsidP="008524FC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-приобретен погружной центробежный насос;</w:t>
      </w:r>
    </w:p>
    <w:p w:rsidR="008524FC" w:rsidRDefault="008524FC" w:rsidP="008524FC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-приобретен всасывающий шланг для водонапорных башен.</w:t>
      </w:r>
    </w:p>
    <w:p w:rsidR="008524FC" w:rsidRDefault="008524FC" w:rsidP="008524FC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Данные мероприятия выполнены на сумму 140,8 тыс. руб.</w:t>
      </w:r>
    </w:p>
    <w:p w:rsidR="008524FC" w:rsidRDefault="008524FC" w:rsidP="008524FC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 В 2024 году были выполнены работы по диагностики и паспортизации автомобильных дорог общего пользования местного значения на сумму 570260 рублей. Установлены светофоры на автомобильных дорогах на сумму 351041 рубль. Выполнены работы по устройству контейнерных площадок на сумму 390737 рублей.</w:t>
      </w:r>
    </w:p>
    <w:p w:rsidR="008524FC" w:rsidRDefault="008524FC" w:rsidP="008524FC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Ежегодно проводится работа по ремонту и содержанию автомобильных дорог. На данные мероприятия в 2023 году было освоено 1815,5 тыс. руб. (44,6%).</w:t>
      </w:r>
    </w:p>
    <w:p w:rsidR="008524FC" w:rsidRPr="00334E54" w:rsidRDefault="008524FC" w:rsidP="008524F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4E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Демография. Трудовые ресурсы и уровень жизни населения </w:t>
      </w:r>
    </w:p>
    <w:p w:rsidR="008524FC" w:rsidRPr="00334E54" w:rsidRDefault="008524FC" w:rsidP="008524FC">
      <w:pPr>
        <w:shd w:val="clear" w:color="auto" w:fill="FFFFFF" w:themeFill="background1"/>
        <w:spacing w:after="0" w:line="240" w:lineRule="auto"/>
        <w:ind w:left="-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состоянию на 01.01.2024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года численност</w:t>
      </w:r>
      <w:r>
        <w:rPr>
          <w:rFonts w:ascii="Times New Roman" w:hAnsi="Times New Roman"/>
          <w:color w:val="000000" w:themeColor="text1"/>
          <w:sz w:val="28"/>
          <w:szCs w:val="28"/>
        </w:rPr>
        <w:t>ь населения,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проживающего на территории Евдокимовского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, составила 994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>. По отношению к аналогичному периоду прошлого года численн</w:t>
      </w:r>
      <w:r>
        <w:rPr>
          <w:rFonts w:ascii="Times New Roman" w:hAnsi="Times New Roman"/>
          <w:color w:val="000000" w:themeColor="text1"/>
          <w:sz w:val="28"/>
          <w:szCs w:val="28"/>
        </w:rPr>
        <w:t>ость населения сократилась на 47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человек. </w:t>
      </w:r>
      <w:r>
        <w:rPr>
          <w:rFonts w:ascii="Times New Roman" w:hAnsi="Times New Roman"/>
          <w:color w:val="000000" w:themeColor="text1"/>
          <w:sz w:val="28"/>
          <w:szCs w:val="28"/>
        </w:rPr>
        <w:t>По оценке 2024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прогнозный период,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численность населения пла</w:t>
      </w:r>
      <w:r>
        <w:rPr>
          <w:rFonts w:ascii="Times New Roman" w:hAnsi="Times New Roman"/>
          <w:color w:val="000000" w:themeColor="text1"/>
          <w:sz w:val="28"/>
          <w:szCs w:val="28"/>
        </w:rPr>
        <w:t>нируется сохранить на уровне 2023 года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. На конец первого полугодия </w:t>
      </w:r>
      <w:r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года численность трудоспособного населения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>490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человек, население пенсионного возраста </w:t>
      </w:r>
      <w:r>
        <w:rPr>
          <w:rFonts w:ascii="Times New Roman" w:hAnsi="Times New Roman"/>
          <w:color w:val="000000" w:themeColor="text1"/>
          <w:sz w:val="28"/>
          <w:szCs w:val="28"/>
        </w:rPr>
        <w:t>294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, моложе трудоспособного возраста </w:t>
      </w:r>
      <w:r>
        <w:rPr>
          <w:rFonts w:ascii="Times New Roman" w:hAnsi="Times New Roman"/>
          <w:color w:val="000000" w:themeColor="text1"/>
          <w:sz w:val="28"/>
          <w:szCs w:val="28"/>
        </w:rPr>
        <w:t>210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человек. Среднесписочная численность работников во всех отрас</w:t>
      </w:r>
      <w:r>
        <w:rPr>
          <w:rFonts w:ascii="Times New Roman" w:hAnsi="Times New Roman"/>
          <w:color w:val="000000" w:themeColor="text1"/>
          <w:sz w:val="28"/>
          <w:szCs w:val="28"/>
        </w:rPr>
        <w:t>лях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составила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170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человек. П</w:t>
      </w:r>
      <w:r>
        <w:rPr>
          <w:rFonts w:ascii="Times New Roman" w:hAnsi="Times New Roman"/>
          <w:color w:val="000000" w:themeColor="text1"/>
          <w:sz w:val="28"/>
          <w:szCs w:val="28"/>
        </w:rPr>
        <w:t>о оценке 2024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в прогнозный период до 2027 года, 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>среднесписочную численность занятых в экономике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планируется сохранить в количестве 172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>. Основную долю в структуре населения занятого в экономике составляют работники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79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человек </w:t>
      </w:r>
      <w:r>
        <w:rPr>
          <w:rFonts w:ascii="Times New Roman" w:hAnsi="Times New Roman"/>
          <w:color w:val="000000" w:themeColor="text1"/>
          <w:sz w:val="28"/>
          <w:szCs w:val="28"/>
        </w:rPr>
        <w:t>(46,5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%), работники торговли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18,8% (29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чел.),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работники сельского хозяйства 6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чел.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(3,5%)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работники культуры </w:t>
      </w:r>
      <w:r>
        <w:rPr>
          <w:rFonts w:ascii="Times New Roman" w:hAnsi="Times New Roman"/>
          <w:color w:val="000000" w:themeColor="text1"/>
          <w:sz w:val="28"/>
          <w:szCs w:val="28"/>
        </w:rPr>
        <w:t>4,7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% (8 чел.). Среднемесячная заработная плата работающих </w:t>
      </w:r>
      <w:r>
        <w:rPr>
          <w:rFonts w:ascii="Times New Roman" w:hAnsi="Times New Roman"/>
          <w:color w:val="000000" w:themeColor="text1"/>
          <w:sz w:val="28"/>
          <w:szCs w:val="28"/>
        </w:rPr>
        <w:t>в 2023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году составила </w:t>
      </w:r>
      <w:r>
        <w:rPr>
          <w:rFonts w:ascii="Times New Roman" w:hAnsi="Times New Roman"/>
          <w:color w:val="000000" w:themeColor="text1"/>
          <w:sz w:val="28"/>
          <w:szCs w:val="28"/>
        </w:rPr>
        <w:t>43423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28"/>
          <w:szCs w:val="28"/>
        </w:rPr>
        <w:t>ля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увеличилась по отношению к 2022 году на 19,5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Самый высокий уровень заработной платы остается у работников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бюджетной сферы. По оценке 2024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года среднемесячная заработная плата по поселению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должна составить 43931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28"/>
          <w:szCs w:val="28"/>
        </w:rPr>
        <w:t>ль, к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2027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</w:rPr>
        <w:t>оду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заработная плата запланирована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46163 рубля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 xml:space="preserve"> и увеличиться по </w:t>
      </w:r>
      <w:r>
        <w:rPr>
          <w:rFonts w:ascii="Times New Roman" w:hAnsi="Times New Roman"/>
          <w:color w:val="000000" w:themeColor="text1"/>
          <w:sz w:val="28"/>
          <w:szCs w:val="28"/>
        </w:rPr>
        <w:t>отношению к 2023 году на 6,3</w:t>
      </w:r>
      <w:r w:rsidRPr="00334E54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8524FC" w:rsidRPr="00334E54" w:rsidRDefault="008524FC" w:rsidP="008524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безработных граждан, обратившихся в центр занятости в 2023 году составляет 20 человек.</w:t>
      </w:r>
    </w:p>
    <w:p w:rsidR="008524FC" w:rsidRPr="00334E54" w:rsidRDefault="008524FC" w:rsidP="008524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E54">
        <w:rPr>
          <w:rFonts w:ascii="Times New Roman" w:hAnsi="Times New Roman"/>
          <w:sz w:val="28"/>
          <w:szCs w:val="28"/>
        </w:rPr>
        <w:t>- за слабо развитой инфраструктуры трудоспособное население сельского поселения вынуждено выезжать на заработки за пределы территории, также часть населения живут за счет пенсии родителей.</w:t>
      </w:r>
    </w:p>
    <w:p w:rsidR="008524FC" w:rsidRDefault="008524FC" w:rsidP="008524FC">
      <w:pPr>
        <w:ind w:firstLine="709"/>
        <w:jc w:val="both"/>
        <w:rPr>
          <w:rFonts w:ascii="Times New Roman" w:eastAsia="Calibri" w:hAnsi="Times New Roman"/>
          <w:color w:val="333333"/>
          <w:sz w:val="28"/>
          <w:szCs w:val="28"/>
          <w:lang w:eastAsia="en-US"/>
        </w:rPr>
      </w:pPr>
      <w:r w:rsidRPr="00334E54">
        <w:rPr>
          <w:rFonts w:ascii="Times New Roman" w:eastAsia="Calibri" w:hAnsi="Times New Roman"/>
          <w:color w:val="333333"/>
          <w:sz w:val="28"/>
          <w:szCs w:val="28"/>
          <w:lang w:eastAsia="en-US"/>
        </w:rPr>
        <w:t xml:space="preserve">Из-за отсутствия социально-бытовой инфраструктуры (парикмахерская, ремонт бытовой техники, одежды, обуви) на территории сельского поселения жителям для получения бытовых услуг приходится выезжать в город. </w:t>
      </w:r>
    </w:p>
    <w:p w:rsidR="008524FC" w:rsidRPr="00334E54" w:rsidRDefault="008524FC" w:rsidP="008524FC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E54">
        <w:rPr>
          <w:rFonts w:ascii="Times New Roman" w:hAnsi="Times New Roman"/>
          <w:b/>
          <w:sz w:val="28"/>
          <w:szCs w:val="28"/>
        </w:rPr>
        <w:t>Информация о наличии программ социально-экономического развития Евдокимовского муниципального образования</w:t>
      </w:r>
    </w:p>
    <w:p w:rsidR="008524FC" w:rsidRPr="00334E54" w:rsidRDefault="008524FC" w:rsidP="008524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sz w:val="28"/>
          <w:szCs w:val="28"/>
        </w:rPr>
        <w:t xml:space="preserve">В администрации Евдокимовского сельского поселения </w:t>
      </w:r>
      <w:r>
        <w:rPr>
          <w:rFonts w:ascii="Times New Roman" w:hAnsi="Times New Roman"/>
          <w:sz w:val="28"/>
          <w:szCs w:val="28"/>
        </w:rPr>
        <w:t>в 2023 году действовала</w:t>
      </w:r>
      <w:r w:rsidRPr="00334E54">
        <w:rPr>
          <w:rFonts w:ascii="Times New Roman" w:hAnsi="Times New Roman"/>
          <w:sz w:val="28"/>
          <w:szCs w:val="28"/>
        </w:rPr>
        <w:t xml:space="preserve"> муниципальная программа:</w:t>
      </w:r>
    </w:p>
    <w:p w:rsidR="008524FC" w:rsidRDefault="008524FC" w:rsidP="008524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34E54">
        <w:rPr>
          <w:rFonts w:ascii="Times New Roman" w:hAnsi="Times New Roman"/>
          <w:sz w:val="28"/>
          <w:szCs w:val="28"/>
        </w:rPr>
        <w:t>«Социально-эконо</w:t>
      </w:r>
      <w:r>
        <w:rPr>
          <w:rFonts w:ascii="Times New Roman" w:hAnsi="Times New Roman"/>
          <w:sz w:val="28"/>
          <w:szCs w:val="28"/>
        </w:rPr>
        <w:t xml:space="preserve">мическое развитие территории </w:t>
      </w:r>
      <w:r w:rsidRPr="00334E54">
        <w:rPr>
          <w:rFonts w:ascii="Times New Roman" w:hAnsi="Times New Roman"/>
          <w:sz w:val="28"/>
          <w:szCs w:val="28"/>
        </w:rPr>
        <w:t>Евдокимовс</w:t>
      </w:r>
      <w:r>
        <w:rPr>
          <w:rFonts w:ascii="Times New Roman" w:hAnsi="Times New Roman"/>
          <w:sz w:val="28"/>
          <w:szCs w:val="28"/>
        </w:rPr>
        <w:t>кого сельского поселения на 2021-2025</w:t>
      </w:r>
      <w:r w:rsidRPr="00334E54">
        <w:rPr>
          <w:rFonts w:ascii="Times New Roman" w:hAnsi="Times New Roman"/>
          <w:sz w:val="28"/>
          <w:szCs w:val="28"/>
        </w:rPr>
        <w:t xml:space="preserve"> годы»</w:t>
      </w:r>
      <w:r w:rsidRPr="00334E54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8524FC" w:rsidRPr="00334E54" w:rsidRDefault="008524FC" w:rsidP="008524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Исполнение муниципальной программы осуществляется за счет средств местного, районного и областного бюджета.</w:t>
      </w:r>
    </w:p>
    <w:p w:rsidR="008524FC" w:rsidRPr="00334E54" w:rsidRDefault="008524FC" w:rsidP="0085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В рамках муниципальной программы предусмотрена реализация следующих подпрограмм:</w:t>
      </w:r>
    </w:p>
    <w:p w:rsidR="008524FC" w:rsidRPr="00334E54" w:rsidRDefault="008524FC" w:rsidP="0085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1. Обеспечение деятельности главы Евдокимовского сельского поселения и администрации Евдокимовс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кого сельского поселения на 2021-2025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гг.</w:t>
      </w:r>
    </w:p>
    <w:p w:rsidR="008524FC" w:rsidRPr="00334E54" w:rsidRDefault="008524FC" w:rsidP="0085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2. Повышение эффективности бюджетных расходов Евдокимовс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кого сельского поселения на 2021-2025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гг.</w:t>
      </w:r>
    </w:p>
    <w:p w:rsidR="008524FC" w:rsidRPr="00334E54" w:rsidRDefault="008524FC" w:rsidP="008524FC">
      <w:pPr>
        <w:widowControl w:val="0"/>
        <w:autoSpaceDE w:val="0"/>
        <w:autoSpaceDN w:val="0"/>
        <w:adjustRightInd w:val="0"/>
        <w:spacing w:after="0" w:line="240" w:lineRule="auto"/>
        <w:ind w:left="-62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3. Развитие инфраструктуры на территории Евдокимовс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кого сельского поселения на 2021-2025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гг.</w:t>
      </w:r>
    </w:p>
    <w:p w:rsidR="008524FC" w:rsidRPr="00334E54" w:rsidRDefault="008524FC" w:rsidP="008524FC">
      <w:pPr>
        <w:widowControl w:val="0"/>
        <w:autoSpaceDE w:val="0"/>
        <w:autoSpaceDN w:val="0"/>
        <w:adjustRightInd w:val="0"/>
        <w:spacing w:after="0" w:line="240" w:lineRule="auto"/>
        <w:ind w:left="-62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4. Обеспечение комплексного пространственного и территориального развития Евдокимовс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кого сельского поселения на 2021-2025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гг.</w:t>
      </w:r>
    </w:p>
    <w:p w:rsidR="008524FC" w:rsidRPr="00334E54" w:rsidRDefault="008524FC" w:rsidP="0085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5. Обеспечение комплексных мер безопасности на территории Евдокимовс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кого сельского поселения на 2021-2025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гг.</w:t>
      </w:r>
    </w:p>
    <w:p w:rsidR="008524FC" w:rsidRPr="00334E54" w:rsidRDefault="008524FC" w:rsidP="0085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6. Развитие сферы культуры и спорта на территории Евдокимовс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кого сельского поселения на 2021-2025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гг.</w:t>
      </w:r>
    </w:p>
    <w:p w:rsidR="008524FC" w:rsidRPr="00334E54" w:rsidRDefault="008524FC" w:rsidP="0085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Энергосбережение и повышение энергетической эффективности на территории Евдокимовс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кого сельского поселения на 2021-2025 годы.</w:t>
      </w:r>
    </w:p>
    <w:p w:rsidR="008524FC" w:rsidRPr="00B75258" w:rsidRDefault="008524FC" w:rsidP="0085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Общий объем расходов на финансовое обеспечение реализации муниц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ипальной программы за 2023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составил </w:t>
      </w:r>
      <w:r w:rsidRPr="00B75258">
        <w:rPr>
          <w:rFonts w:ascii="Times New Roman" w:eastAsiaTheme="minorHAnsi" w:hAnsi="Times New Roman"/>
          <w:sz w:val="28"/>
          <w:szCs w:val="28"/>
          <w:lang w:eastAsia="en-US"/>
        </w:rPr>
        <w:t>25031,0 тыс. руб. при плане 27540,1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тыс. руб. </w:t>
      </w:r>
      <w:r w:rsidRPr="00B75258">
        <w:rPr>
          <w:rFonts w:ascii="Times New Roman" w:eastAsiaTheme="minorHAnsi" w:hAnsi="Times New Roman"/>
          <w:sz w:val="28"/>
          <w:szCs w:val="28"/>
          <w:lang w:eastAsia="en-US"/>
        </w:rPr>
        <w:t>(90,9%).</w:t>
      </w:r>
    </w:p>
    <w:p w:rsidR="008524FC" w:rsidRPr="00B75258" w:rsidRDefault="008524FC" w:rsidP="0085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7525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разрезе подпрограмм реализация муниципальной программы выглядит следующим образом:</w:t>
      </w:r>
    </w:p>
    <w:p w:rsidR="008524FC" w:rsidRPr="00B75258" w:rsidRDefault="008524FC" w:rsidP="0085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75258">
        <w:rPr>
          <w:rFonts w:ascii="Times New Roman" w:eastAsiaTheme="minorHAnsi" w:hAnsi="Times New Roman"/>
          <w:sz w:val="28"/>
          <w:szCs w:val="28"/>
          <w:lang w:eastAsia="en-US"/>
        </w:rPr>
        <w:t xml:space="preserve">1. Подпрограмма «Обеспечение деятельности главы Евдокимовского сельского поселения и администрации Евдокимовского сельского поселения на 2021-2025гг.» исполнена в сумме 14306,8 </w:t>
      </w:r>
      <w:proofErr w:type="spellStart"/>
      <w:r w:rsidRPr="00B75258">
        <w:rPr>
          <w:rFonts w:ascii="Times New Roman" w:eastAsiaTheme="minorHAnsi" w:hAnsi="Times New Roman"/>
          <w:sz w:val="28"/>
          <w:szCs w:val="28"/>
          <w:lang w:eastAsia="en-US"/>
        </w:rPr>
        <w:t>тыс.руб</w:t>
      </w:r>
      <w:proofErr w:type="spellEnd"/>
      <w:r w:rsidRPr="00B75258">
        <w:rPr>
          <w:rFonts w:ascii="Times New Roman" w:eastAsiaTheme="minorHAnsi" w:hAnsi="Times New Roman"/>
          <w:sz w:val="28"/>
          <w:szCs w:val="28"/>
          <w:lang w:eastAsia="en-US"/>
        </w:rPr>
        <w:t xml:space="preserve">. при плане 14334,8 </w:t>
      </w:r>
      <w:proofErr w:type="spellStart"/>
      <w:r w:rsidRPr="00B75258">
        <w:rPr>
          <w:rFonts w:ascii="Times New Roman" w:eastAsiaTheme="minorHAnsi" w:hAnsi="Times New Roman"/>
          <w:sz w:val="28"/>
          <w:szCs w:val="28"/>
          <w:lang w:eastAsia="en-US"/>
        </w:rPr>
        <w:t>тыс.руб</w:t>
      </w:r>
      <w:proofErr w:type="spellEnd"/>
      <w:r w:rsidRPr="00B7525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75258">
        <w:rPr>
          <w:rFonts w:ascii="Times New Roman" w:eastAsiaTheme="minorHAnsi" w:hAnsi="Times New Roman"/>
          <w:sz w:val="28"/>
          <w:szCs w:val="28"/>
          <w:lang w:eastAsia="en-US"/>
        </w:rPr>
        <w:t>(99,8%);</w:t>
      </w:r>
    </w:p>
    <w:p w:rsidR="008524FC" w:rsidRPr="00B75258" w:rsidRDefault="008524FC" w:rsidP="0085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75258">
        <w:rPr>
          <w:rFonts w:ascii="Times New Roman" w:eastAsiaTheme="minorHAnsi" w:hAnsi="Times New Roman"/>
          <w:sz w:val="28"/>
          <w:szCs w:val="28"/>
          <w:lang w:eastAsia="en-US"/>
        </w:rPr>
        <w:t>2. Подпрограмма «Повышение эффективности бюджетных расходов Евдокимовского сельского поселения на 2021-2025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гг.» </w:t>
      </w:r>
      <w:r w:rsidRPr="00B75258">
        <w:rPr>
          <w:rFonts w:ascii="Times New Roman" w:eastAsiaTheme="minorHAnsi" w:hAnsi="Times New Roman"/>
          <w:sz w:val="28"/>
          <w:szCs w:val="28"/>
          <w:lang w:eastAsia="en-US"/>
        </w:rPr>
        <w:t>исполнена в сумме 3,8 тыс. руб. или 100 % к плановым назначениям;</w:t>
      </w:r>
    </w:p>
    <w:p w:rsidR="008524FC" w:rsidRPr="00AE582F" w:rsidRDefault="008524FC" w:rsidP="008524FC">
      <w:pPr>
        <w:widowControl w:val="0"/>
        <w:autoSpaceDE w:val="0"/>
        <w:autoSpaceDN w:val="0"/>
        <w:adjustRightInd w:val="0"/>
        <w:spacing w:after="0" w:line="240" w:lineRule="auto"/>
        <w:ind w:left="-62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82F">
        <w:rPr>
          <w:rFonts w:ascii="Times New Roman" w:eastAsiaTheme="minorHAnsi" w:hAnsi="Times New Roman"/>
          <w:sz w:val="28"/>
          <w:szCs w:val="28"/>
          <w:lang w:eastAsia="en-US"/>
        </w:rPr>
        <w:t>3. Подпрограмма «Развитие инфраструктуры на территории Евдокимовского сельского поселения на 2021-2025гг.» исполнена в сумме 2242,3 тыс. руб. при плане 4499,6 тыс. руб. или 49,8 % к плановым назначениям;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E582F">
        <w:rPr>
          <w:rFonts w:ascii="Times New Roman" w:eastAsiaTheme="minorHAnsi" w:hAnsi="Times New Roman"/>
          <w:sz w:val="28"/>
          <w:szCs w:val="28"/>
          <w:lang w:eastAsia="en-US"/>
        </w:rPr>
        <w:t xml:space="preserve">ремонт и содержание автомобильных дорог  исполнен в сумме 1815,5 тыс. руб. при плане 4072,8 тыс. </w:t>
      </w:r>
      <w:proofErr w:type="spellStart"/>
      <w:r w:rsidRPr="00AE582F">
        <w:rPr>
          <w:rFonts w:ascii="Times New Roman" w:eastAsiaTheme="minorHAnsi" w:hAnsi="Times New Roman"/>
          <w:sz w:val="28"/>
          <w:szCs w:val="28"/>
          <w:lang w:eastAsia="en-US"/>
        </w:rPr>
        <w:t>руб</w:t>
      </w:r>
      <w:proofErr w:type="spellEnd"/>
      <w:r w:rsidRPr="00AE582F">
        <w:rPr>
          <w:rFonts w:ascii="Times New Roman" w:eastAsiaTheme="minorHAnsi" w:hAnsi="Times New Roman"/>
          <w:sz w:val="28"/>
          <w:szCs w:val="28"/>
          <w:lang w:eastAsia="en-US"/>
        </w:rPr>
        <w:t xml:space="preserve">, неисполнение составляет 2257,3 тыс. руб.; организация благоустройства территории поселения исполнена в сумме 81,9 тыс.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руб. или</w:t>
      </w:r>
      <w:r w:rsidRPr="00AE582F">
        <w:rPr>
          <w:rFonts w:ascii="Times New Roman" w:eastAsiaTheme="minorHAnsi" w:hAnsi="Times New Roman"/>
          <w:sz w:val="28"/>
          <w:szCs w:val="28"/>
          <w:lang w:eastAsia="en-US"/>
        </w:rPr>
        <w:t xml:space="preserve"> 100% к плановым назначениям; организация водоснабжения населения исполнена в сумме 344,9 тыс. руб. или 100% к плану;</w:t>
      </w:r>
    </w:p>
    <w:p w:rsidR="008524FC" w:rsidRPr="00AE582F" w:rsidRDefault="008524FC" w:rsidP="008524FC">
      <w:pPr>
        <w:widowControl w:val="0"/>
        <w:autoSpaceDE w:val="0"/>
        <w:autoSpaceDN w:val="0"/>
        <w:adjustRightInd w:val="0"/>
        <w:spacing w:after="0" w:line="240" w:lineRule="auto"/>
        <w:ind w:left="-62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82F">
        <w:rPr>
          <w:rFonts w:ascii="Times New Roman" w:eastAsiaTheme="minorHAnsi" w:hAnsi="Times New Roman"/>
          <w:sz w:val="28"/>
          <w:szCs w:val="28"/>
          <w:lang w:eastAsia="en-US"/>
        </w:rPr>
        <w:t>4. Подпрограмма «Обеспечение комплексного пространственного и территориального развития Евдокимовского сельского поселения на 2021-2025гг.» исполнена в сумме 100,0 тысяч рублей или 100 % к плану;</w:t>
      </w:r>
    </w:p>
    <w:p w:rsidR="008524FC" w:rsidRPr="00AE582F" w:rsidRDefault="008524FC" w:rsidP="0085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82F">
        <w:rPr>
          <w:rFonts w:ascii="Times New Roman" w:eastAsiaTheme="minorHAnsi" w:hAnsi="Times New Roman"/>
          <w:sz w:val="28"/>
          <w:szCs w:val="28"/>
          <w:lang w:eastAsia="en-US"/>
        </w:rPr>
        <w:t>5. Подпрограмма «Обеспечение комплексных мер безопасности на территории Евдокимовского сельского поселения на 2021-2025гг.» исполнена в сумме 100,6 тыс. руб. или 100 % к плановым показателям;</w:t>
      </w:r>
    </w:p>
    <w:p w:rsidR="008524FC" w:rsidRPr="00AE582F" w:rsidRDefault="008524FC" w:rsidP="0085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82F">
        <w:rPr>
          <w:rFonts w:ascii="Times New Roman" w:eastAsiaTheme="minorHAnsi" w:hAnsi="Times New Roman"/>
          <w:sz w:val="28"/>
          <w:szCs w:val="28"/>
          <w:lang w:eastAsia="en-US"/>
        </w:rPr>
        <w:t xml:space="preserve">6.  Подпрограмма «Развитие сферы культуры и спорта на территории Евдокимовского сельского поселения на 2021-2025гг»; исполнена в сумме 8276,5 тыс. руб.  при плане 8500,3 тыс. руб. или 97,4% к плану; </w:t>
      </w:r>
    </w:p>
    <w:p w:rsidR="008524FC" w:rsidRDefault="008524FC" w:rsidP="0085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82F">
        <w:rPr>
          <w:rFonts w:ascii="Times New Roman" w:eastAsiaTheme="minorHAnsi" w:hAnsi="Times New Roman"/>
          <w:sz w:val="28"/>
          <w:szCs w:val="28"/>
          <w:lang w:eastAsia="en-US"/>
        </w:rPr>
        <w:t>7. Подпрограмма «Энергосбережение и повышение энергетической эффективности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территории Е</w:t>
      </w:r>
      <w:r w:rsidRPr="00AE582F">
        <w:rPr>
          <w:rFonts w:ascii="Times New Roman" w:eastAsiaTheme="minorHAnsi" w:hAnsi="Times New Roman"/>
          <w:sz w:val="28"/>
          <w:szCs w:val="28"/>
          <w:lang w:eastAsia="en-US"/>
        </w:rPr>
        <w:t>вдокимовского сельского поселения на 2021-2025 гг.» исполнена в сумме 1,0 тыс.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E582F">
        <w:rPr>
          <w:rFonts w:ascii="Times New Roman" w:eastAsiaTheme="minorHAnsi" w:hAnsi="Times New Roman"/>
          <w:sz w:val="28"/>
          <w:szCs w:val="28"/>
          <w:lang w:eastAsia="en-US"/>
        </w:rPr>
        <w:t>руб. или 100% к плану.</w:t>
      </w:r>
    </w:p>
    <w:p w:rsidR="008524FC" w:rsidRPr="00334E54" w:rsidRDefault="008524FC" w:rsidP="008524F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2024году в</w:t>
      </w:r>
      <w:r w:rsidRPr="00334E54">
        <w:rPr>
          <w:rFonts w:ascii="Times New Roman" w:hAnsi="Times New Roman"/>
          <w:sz w:val="28"/>
          <w:szCs w:val="28"/>
        </w:rPr>
        <w:t xml:space="preserve"> администрации Евдокимовского сельского поселения </w:t>
      </w:r>
      <w:r>
        <w:rPr>
          <w:rFonts w:ascii="Times New Roman" w:hAnsi="Times New Roman"/>
          <w:sz w:val="28"/>
          <w:szCs w:val="28"/>
        </w:rPr>
        <w:t>действует</w:t>
      </w:r>
      <w:r w:rsidRPr="00334E54">
        <w:rPr>
          <w:rFonts w:ascii="Times New Roman" w:hAnsi="Times New Roman"/>
          <w:sz w:val="28"/>
          <w:szCs w:val="28"/>
        </w:rPr>
        <w:t xml:space="preserve"> муниципальная программа:</w:t>
      </w:r>
    </w:p>
    <w:p w:rsidR="008524FC" w:rsidRDefault="008524FC" w:rsidP="008524F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334E54">
        <w:rPr>
          <w:rFonts w:ascii="Times New Roman" w:hAnsi="Times New Roman"/>
          <w:sz w:val="28"/>
          <w:szCs w:val="28"/>
        </w:rPr>
        <w:t>«Социально-эконо</w:t>
      </w:r>
      <w:r>
        <w:rPr>
          <w:rFonts w:ascii="Times New Roman" w:hAnsi="Times New Roman"/>
          <w:sz w:val="28"/>
          <w:szCs w:val="28"/>
        </w:rPr>
        <w:t xml:space="preserve">мическое развитие территории </w:t>
      </w:r>
      <w:r w:rsidRPr="00334E54">
        <w:rPr>
          <w:rFonts w:ascii="Times New Roman" w:hAnsi="Times New Roman"/>
          <w:sz w:val="28"/>
          <w:szCs w:val="28"/>
        </w:rPr>
        <w:t>Евдокимовс</w:t>
      </w:r>
      <w:r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334E54">
        <w:rPr>
          <w:rFonts w:ascii="Times New Roman" w:hAnsi="Times New Roman"/>
          <w:sz w:val="28"/>
          <w:szCs w:val="28"/>
        </w:rPr>
        <w:t xml:space="preserve"> годы»</w:t>
      </w:r>
      <w:r w:rsidRPr="00334E54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8524FC" w:rsidRDefault="008524FC" w:rsidP="0085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>Общий объем расходов на финансовое обеспечение реализации муниц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ипальной программы в 2024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334E5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 26721,3 </w:t>
      </w:r>
      <w:r w:rsidRPr="00B75258">
        <w:rPr>
          <w:rFonts w:ascii="Times New Roman" w:eastAsiaTheme="minorHAnsi" w:hAnsi="Times New Roman"/>
          <w:sz w:val="28"/>
          <w:szCs w:val="28"/>
          <w:lang w:eastAsia="en-US"/>
        </w:rPr>
        <w:t>тыс. руб.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на прогнозный период: </w:t>
      </w:r>
    </w:p>
    <w:p w:rsidR="008524FC" w:rsidRDefault="008524FC" w:rsidP="0085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2025 г-22343,1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.;</w:t>
      </w:r>
    </w:p>
    <w:p w:rsidR="008524FC" w:rsidRDefault="008524FC" w:rsidP="0085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2026г-21591,8 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,;</w:t>
      </w:r>
      <w:proofErr w:type="gramEnd"/>
    </w:p>
    <w:p w:rsidR="008524FC" w:rsidRPr="00B75258" w:rsidRDefault="008524FC" w:rsidP="00852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2027г-38943,2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24FC" w:rsidRPr="00334E54" w:rsidRDefault="008524FC" w:rsidP="00852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82F">
        <w:rPr>
          <w:rFonts w:ascii="Times New Roman" w:hAnsi="Times New Roman"/>
          <w:sz w:val="28"/>
          <w:szCs w:val="28"/>
        </w:rPr>
        <w:t>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</w:r>
    </w:p>
    <w:p w:rsidR="008524FC" w:rsidRPr="00334E54" w:rsidRDefault="008524FC" w:rsidP="008524FC">
      <w:pPr>
        <w:ind w:firstLine="709"/>
        <w:jc w:val="both"/>
        <w:rPr>
          <w:rFonts w:ascii="Times New Roman" w:eastAsia="Calibri" w:hAnsi="Times New Roman"/>
          <w:color w:val="333333"/>
          <w:sz w:val="28"/>
          <w:szCs w:val="28"/>
          <w:lang w:eastAsia="en-US"/>
        </w:rPr>
      </w:pPr>
    </w:p>
    <w:p w:rsidR="008524FC" w:rsidRPr="008524FC" w:rsidRDefault="008524FC" w:rsidP="008524FC">
      <w:pPr>
        <w:tabs>
          <w:tab w:val="left" w:pos="7485"/>
        </w:tabs>
        <w:rPr>
          <w:rFonts w:ascii="Times New Roman" w:hAnsi="Times New Roman"/>
          <w:sz w:val="28"/>
          <w:szCs w:val="28"/>
        </w:rPr>
      </w:pPr>
      <w:r w:rsidRPr="00334E54">
        <w:rPr>
          <w:rFonts w:ascii="Times New Roman" w:hAnsi="Times New Roman"/>
          <w:sz w:val="28"/>
          <w:szCs w:val="28"/>
        </w:rPr>
        <w:t xml:space="preserve">Глава Евдокимовского сельского поселения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И.Ю.Левринц</w:t>
      </w:r>
      <w:proofErr w:type="spellEnd"/>
    </w:p>
    <w:tbl>
      <w:tblPr>
        <w:tblW w:w="1071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761"/>
        <w:gridCol w:w="782"/>
        <w:gridCol w:w="1325"/>
        <w:gridCol w:w="1325"/>
        <w:gridCol w:w="1319"/>
        <w:gridCol w:w="851"/>
        <w:gridCol w:w="754"/>
        <w:gridCol w:w="522"/>
        <w:gridCol w:w="33"/>
        <w:gridCol w:w="959"/>
        <w:gridCol w:w="80"/>
      </w:tblGrid>
      <w:tr w:rsidR="008524FC" w:rsidRPr="008524FC" w:rsidTr="00593918">
        <w:trPr>
          <w:gridAfter w:val="1"/>
          <w:wAfter w:w="80" w:type="dxa"/>
          <w:trHeight w:val="78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RANGE!A1:I162"/>
            <w:bookmarkEnd w:id="0"/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24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Форма прогноза </w:t>
            </w:r>
            <w:r w:rsidRPr="008524F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до 2027 г.</w:t>
            </w:r>
          </w:p>
        </w:tc>
      </w:tr>
      <w:tr w:rsidR="008524FC" w:rsidRPr="008524FC" w:rsidTr="00593918">
        <w:trPr>
          <w:gridAfter w:val="1"/>
          <w:wAfter w:w="80" w:type="dxa"/>
          <w:trHeight w:val="285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4FC" w:rsidRPr="008524FC" w:rsidTr="00593918">
        <w:trPr>
          <w:trHeight w:val="480"/>
        </w:trPr>
        <w:tc>
          <w:tcPr>
            <w:tcW w:w="10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4FC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 социально-экономического развития</w:t>
            </w:r>
          </w:p>
        </w:tc>
      </w:tr>
      <w:tr w:rsidR="008524FC" w:rsidRPr="008524FC" w:rsidTr="00593918">
        <w:trPr>
          <w:trHeight w:val="405"/>
        </w:trPr>
        <w:tc>
          <w:tcPr>
            <w:tcW w:w="10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524FC">
              <w:rPr>
                <w:rFonts w:ascii="Times New Roman" w:hAnsi="Times New Roman"/>
                <w:b/>
                <w:bCs/>
                <w:sz w:val="24"/>
                <w:szCs w:val="24"/>
              </w:rPr>
              <w:t>Евдокимовскогомуниципального</w:t>
            </w:r>
            <w:proofErr w:type="spellEnd"/>
            <w:r w:rsidRPr="00852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образования  на 2025 -2027 годы</w:t>
            </w:r>
          </w:p>
        </w:tc>
      </w:tr>
      <w:tr w:rsidR="008524FC" w:rsidRPr="008524FC" w:rsidTr="00593918">
        <w:trPr>
          <w:gridAfter w:val="1"/>
          <w:wAfter w:w="80" w:type="dxa"/>
          <w:trHeight w:val="285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4FC" w:rsidRPr="008524FC" w:rsidTr="00593918">
        <w:trPr>
          <w:gridAfter w:val="1"/>
          <w:wAfter w:w="80" w:type="dxa"/>
          <w:trHeight w:val="660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 xml:space="preserve">Факт </w:t>
            </w:r>
            <w:r w:rsidRPr="008524FC">
              <w:rPr>
                <w:rFonts w:ascii="Times New Roman" w:hAnsi="Times New Roman"/>
                <w:b/>
                <w:bCs/>
              </w:rPr>
              <w:br/>
              <w:t>2022года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 xml:space="preserve">Факт </w:t>
            </w:r>
            <w:r w:rsidRPr="008524FC">
              <w:rPr>
                <w:rFonts w:ascii="Times New Roman" w:hAnsi="Times New Roman"/>
                <w:b/>
                <w:bCs/>
              </w:rPr>
              <w:br/>
              <w:t>2023года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 xml:space="preserve">Оценка </w:t>
            </w:r>
            <w:r w:rsidRPr="008524FC">
              <w:rPr>
                <w:rFonts w:ascii="Times New Roman" w:hAnsi="Times New Roman"/>
                <w:b/>
                <w:bCs/>
              </w:rPr>
              <w:br/>
              <w:t>2024 года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Прогноз на:</w:t>
            </w:r>
          </w:p>
        </w:tc>
      </w:tr>
      <w:tr w:rsidR="008524FC" w:rsidRPr="008524FC" w:rsidTr="00593918">
        <w:trPr>
          <w:gridAfter w:val="1"/>
          <w:wAfter w:w="80" w:type="dxa"/>
          <w:trHeight w:val="660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2027</w:t>
            </w:r>
          </w:p>
        </w:tc>
      </w:tr>
      <w:tr w:rsidR="008524FC" w:rsidRPr="008524FC" w:rsidTr="00593918">
        <w:trPr>
          <w:gridAfter w:val="1"/>
          <w:wAfter w:w="80" w:type="dxa"/>
          <w:trHeight w:val="660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524FC" w:rsidRPr="008524FC" w:rsidTr="00593918">
        <w:trPr>
          <w:trHeight w:val="375"/>
        </w:trPr>
        <w:tc>
          <w:tcPr>
            <w:tcW w:w="10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Итоги развития МО</w:t>
            </w:r>
          </w:p>
        </w:tc>
      </w:tr>
      <w:tr w:rsidR="008524FC" w:rsidRPr="008524FC" w:rsidTr="00593918">
        <w:trPr>
          <w:gridAfter w:val="1"/>
          <w:wAfter w:w="80" w:type="dxa"/>
          <w:trHeight w:val="78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Выручка от реализации продукции, работ, услуг (в действующих ценах) по полному кругу организаций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61,9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57,4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69,6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в </w:t>
            </w: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т.ч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. по видам экономической деятельности: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Сельское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31,9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27,9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31,7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Лесное хозяйство и предоставление услуг в этой области*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Добыча полезных ископаемых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Обрабатывающие производства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Производство и распределение электроэнергии, газа и воды**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Строительство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112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31,4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33,7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37,9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Транспорт и связь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Прочие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1170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микропредприятий</w:t>
            </w:r>
            <w:proofErr w:type="spellEnd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)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46,90</w:t>
            </w:r>
          </w:p>
        </w:tc>
        <w:tc>
          <w:tcPr>
            <w:tcW w:w="1325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43,9</w:t>
            </w:r>
          </w:p>
        </w:tc>
        <w:tc>
          <w:tcPr>
            <w:tcW w:w="1319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47,6</w:t>
            </w:r>
          </w:p>
        </w:tc>
        <w:tc>
          <w:tcPr>
            <w:tcW w:w="851" w:type="dxa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49,9</w:t>
            </w:r>
          </w:p>
        </w:tc>
        <w:tc>
          <w:tcPr>
            <w:tcW w:w="1276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51,9</w:t>
            </w:r>
          </w:p>
        </w:tc>
        <w:tc>
          <w:tcPr>
            <w:tcW w:w="992" w:type="dxa"/>
            <w:gridSpan w:val="2"/>
            <w:tcBorders>
              <w:top w:val="dashed" w:sz="4" w:space="0" w:color="808080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53,9</w:t>
            </w:r>
          </w:p>
        </w:tc>
      </w:tr>
      <w:tr w:rsidR="008524FC" w:rsidRPr="008524FC" w:rsidTr="00593918">
        <w:trPr>
          <w:gridAfter w:val="1"/>
          <w:wAfter w:w="80" w:type="dxa"/>
          <w:trHeight w:val="885"/>
        </w:trPr>
        <w:tc>
          <w:tcPr>
            <w:tcW w:w="2761" w:type="dxa"/>
            <w:tcBorders>
              <w:top w:val="dashed" w:sz="4" w:space="0" w:color="80808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Прибыль прибыльных предприятий (с учётом предприятий малого бизнеса) (убыток)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trHeight w:val="375"/>
        </w:trPr>
        <w:tc>
          <w:tcPr>
            <w:tcW w:w="10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Состояние основных видов экономической деятельности хозяйствующих субъектов МО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524FC">
              <w:rPr>
                <w:rFonts w:ascii="Times New Roman" w:hAnsi="Times New Roman"/>
                <w:b/>
                <w:bCs/>
                <w:u w:val="single"/>
              </w:rPr>
              <w:t>Промышленное производство: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88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Объем отгруженных товаров собственного производства, выполненных работ и услуг собственными силами (С+D+E):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Индекс промышленного производства - всего***: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524FC">
              <w:rPr>
                <w:rFonts w:ascii="Times New Roman" w:hAnsi="Times New Roman"/>
                <w:b/>
                <w:bCs/>
                <w:u w:val="single"/>
              </w:rPr>
              <w:t>Добыча полезных ископаемых (C):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Индекс промышленного производства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8524FC">
              <w:rPr>
                <w:rFonts w:ascii="Times New Roman" w:hAnsi="Times New Roman"/>
                <w:b/>
                <w:bCs/>
                <w:color w:val="000000"/>
                <w:u w:val="single"/>
              </w:rPr>
              <w:t>Обрабатывающие производства (D):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Индекс промышленного производства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8524FC">
              <w:rPr>
                <w:rFonts w:ascii="Times New Roman" w:hAnsi="Times New Roman"/>
                <w:b/>
                <w:bCs/>
                <w:color w:val="000000"/>
                <w:u w:val="single"/>
              </w:rPr>
              <w:t>Производство и распределение электроэнергии, газа и воды (E):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Индекс промышленного производства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524FC">
              <w:rPr>
                <w:rFonts w:ascii="Times New Roman" w:hAnsi="Times New Roman"/>
                <w:b/>
                <w:bCs/>
                <w:u w:val="single"/>
              </w:rPr>
              <w:t xml:space="preserve">Сельское хозяйство 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524FC">
              <w:rPr>
                <w:rFonts w:ascii="Times New Roman" w:hAnsi="Times New Roman"/>
                <w:u w:val="singl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Валовый выпуск продукции в </w:t>
            </w: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сельхозорганизациях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52,8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33,8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35,7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Индекс производства продукции сельского хозяйства в </w:t>
            </w: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сельхозорганизациях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524FC">
              <w:rPr>
                <w:rFonts w:ascii="Times New Roman" w:hAnsi="Times New Roman"/>
                <w:b/>
                <w:bCs/>
                <w:u w:val="single"/>
              </w:rPr>
              <w:t>Строительство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524FC">
              <w:rPr>
                <w:rFonts w:ascii="Times New Roman" w:hAnsi="Times New Roman"/>
                <w:u w:val="singl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Объем выполненных работ и услуг собственными силами предприятий и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Ввод в действие жилых домов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кв. м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Введено жилья на душу населения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кв. м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524FC">
              <w:rPr>
                <w:rFonts w:ascii="Times New Roman" w:hAnsi="Times New Roman"/>
                <w:b/>
                <w:bCs/>
                <w:u w:val="single"/>
              </w:rPr>
              <w:t>Транспорт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524FC">
              <w:rPr>
                <w:rFonts w:ascii="Times New Roman" w:hAnsi="Times New Roman"/>
                <w:u w:val="singl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Грузооборот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тыс.т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/км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70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Пассажирооборот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тыс. пас/км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524FC">
              <w:rPr>
                <w:rFonts w:ascii="Times New Roman" w:hAnsi="Times New Roman"/>
                <w:b/>
                <w:bCs/>
                <w:u w:val="single"/>
              </w:rPr>
              <w:t>Торговля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524FC">
              <w:rPr>
                <w:rFonts w:ascii="Times New Roman" w:hAnsi="Times New Roman"/>
                <w:u w:val="singl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Розничный товарооборот 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31,4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33,7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37,9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Индекс физического объема 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8524FC">
              <w:rPr>
                <w:rFonts w:ascii="Times New Roman" w:hAnsi="Times New Roman"/>
                <w:b/>
                <w:bCs/>
                <w:color w:val="000000"/>
                <w:u w:val="single"/>
              </w:rPr>
              <w:t>Малый бизнес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8524FC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Число действующих малых предприятий - всего (с учетом </w:t>
            </w: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микропредприятий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ед.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 в том числе по видам экономической деятельности: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Сельское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ед.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5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Лесозаготовки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ед.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Добыча полезных ископаемых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ед.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Обрабатывающие производства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ед.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40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Производство и распределение электроэнергии, газа и воды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ед.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Строительство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ед.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Торговля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ед.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Транспорт и связь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ед.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Прочие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ед.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Уд. вес выручки предприятий малого бизнеса (с учетом </w:t>
            </w: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микропредприятий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) в выручке  в целом по МО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100.0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Число действующих </w:t>
            </w: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микропредприятий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 - всего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ед.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Уд. вес выручки </w:t>
            </w: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микропредприятий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 в выручке  в целом по МО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75,8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76,5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77,3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77,2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77,3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77,4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Количество индивидуальных предпринимателей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ед.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</w:tr>
      <w:tr w:rsidR="008524FC" w:rsidRPr="008524FC" w:rsidTr="00593918">
        <w:trPr>
          <w:gridAfter w:val="1"/>
          <w:wAfter w:w="80" w:type="dxa"/>
          <w:trHeight w:val="780"/>
        </w:trPr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Объем инвестиций в основной капитал за счет всех источников -  всего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0,4</w:t>
            </w:r>
          </w:p>
        </w:tc>
      </w:tr>
      <w:tr w:rsidR="008524FC" w:rsidRPr="008524FC" w:rsidTr="00593918">
        <w:trPr>
          <w:trHeight w:val="375"/>
        </w:trPr>
        <w:tc>
          <w:tcPr>
            <w:tcW w:w="10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 xml:space="preserve">Демография, трудовые ресурсы и уровень жизни населения </w:t>
            </w:r>
          </w:p>
        </w:tc>
      </w:tr>
      <w:tr w:rsidR="008524FC" w:rsidRPr="008524FC" w:rsidTr="00593918">
        <w:trPr>
          <w:gridAfter w:val="1"/>
          <w:wAfter w:w="80" w:type="dxa"/>
          <w:trHeight w:val="39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Численность постоянного населения - всего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1,294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1,041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0,994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0,994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0,994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0,994</w:t>
            </w:r>
          </w:p>
        </w:tc>
      </w:tr>
      <w:tr w:rsidR="008524FC" w:rsidRPr="008524FC" w:rsidTr="00593918">
        <w:trPr>
          <w:gridAfter w:val="1"/>
          <w:wAfter w:w="80" w:type="dxa"/>
          <w:trHeight w:val="78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Среднесписочная численность работников (без внешних совместителей) по полному кругу организаций,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0,172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0,170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0,172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0,172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0,172</w:t>
            </w:r>
          </w:p>
        </w:tc>
      </w:tr>
      <w:tr w:rsidR="008524FC" w:rsidRPr="008524FC" w:rsidTr="00593918">
        <w:trPr>
          <w:gridAfter w:val="1"/>
          <w:wAfter w:w="80" w:type="dxa"/>
          <w:trHeight w:val="39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Сельское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0,010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0.006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0,006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0,006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Лесное хозяйство и предоставление услуг в этой области*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Добыча полезных ископаемых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Обрабатывающие производства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Производство и распределение электроэнергии, газа и воды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Строительство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112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0,029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0,032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0,032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0,032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Транспорт и связь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 xml:space="preserve">Государственное управление и обеспечение военной безопасности; </w:t>
            </w:r>
            <w:r w:rsidRPr="008524FC">
              <w:rPr>
                <w:rFonts w:ascii="Times New Roman" w:hAnsi="Times New Roman"/>
                <w:color w:val="000000"/>
              </w:rPr>
              <w:lastRenderedPageBreak/>
              <w:t>обязательное социальное обеспечение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lastRenderedPageBreak/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lastRenderedPageBreak/>
              <w:t>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0.081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0,079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0,083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0,083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Здравоохранение и предоставление социальных услуг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0,007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0,007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0,007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0,007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0,010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0,010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0,010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0,010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Прочие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0,035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0,036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0,034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0.034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0,034</w:t>
            </w:r>
          </w:p>
        </w:tc>
      </w:tr>
      <w:tr w:rsidR="008524FC" w:rsidRPr="008524FC" w:rsidTr="00593918">
        <w:trPr>
          <w:gridAfter w:val="1"/>
          <w:wAfter w:w="80" w:type="dxa"/>
          <w:trHeight w:val="109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В том числе из общей численности работающих численность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0,097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0,095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0,100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0,103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из них по отраслям социальной сферы: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524FC">
              <w:rPr>
                <w:rFonts w:ascii="Times New Roman" w:hAnsi="Times New Roman"/>
                <w:i/>
                <w:iCs/>
                <w:color w:val="FF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0,081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0,079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0,083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0,083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Культура и искусство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0,008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0,008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0,009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0,010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Социальная защита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Управление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тыс.чел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0,008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0,008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0,008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0,010</w:t>
            </w:r>
          </w:p>
        </w:tc>
      </w:tr>
      <w:tr w:rsidR="008524FC" w:rsidRPr="008524FC" w:rsidTr="00593918">
        <w:trPr>
          <w:gridAfter w:val="1"/>
          <w:wAfter w:w="80" w:type="dxa"/>
          <w:trHeight w:val="112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микропредприятий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)-всего, 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0,039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0,038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0,038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0,038</w:t>
            </w:r>
          </w:p>
        </w:tc>
      </w:tr>
      <w:tr w:rsidR="008524FC" w:rsidRPr="008524FC" w:rsidTr="00593918">
        <w:trPr>
          <w:gridAfter w:val="1"/>
          <w:wAfter w:w="80" w:type="dxa"/>
          <w:trHeight w:val="39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524FC">
              <w:rPr>
                <w:rFonts w:ascii="Times New Roman" w:hAnsi="Times New Roman"/>
                <w:color w:val="FF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Сельское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0,010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0,006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0,006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0,006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Лесное хозяйство и предоставление услуг в этой области*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тыс.чел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Добыча полезных ископаемых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Обрабатывающие производства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48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Производство и распределение электроэнергии, газа и воды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тыс. чел.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Строительство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тыс.чел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lastRenderedPageBreak/>
              <w:t>Торговля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тыс.чел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0,029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0,032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0,032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0,032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Транспорт и связь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тыс.чел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Прочие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тыс.чел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78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Уровень регистрируемой безработицы(к трудоспособному населению)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2,9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3,9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2,9</w:t>
            </w:r>
          </w:p>
        </w:tc>
      </w:tr>
      <w:tr w:rsidR="008524FC" w:rsidRPr="008524FC" w:rsidTr="00593918">
        <w:trPr>
          <w:gridAfter w:val="1"/>
          <w:wAfter w:w="80" w:type="dxa"/>
          <w:trHeight w:val="39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Среднедушевой денежный доход  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</w:tr>
      <w:tr w:rsidR="008524FC" w:rsidRPr="008524FC" w:rsidTr="00593918">
        <w:trPr>
          <w:gridAfter w:val="1"/>
          <w:wAfter w:w="80" w:type="dxa"/>
          <w:trHeight w:val="117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</w:tr>
      <w:tr w:rsidR="008524FC" w:rsidRPr="008524FC" w:rsidTr="00593918">
        <w:trPr>
          <w:gridAfter w:val="1"/>
          <w:wAfter w:w="80" w:type="dxa"/>
          <w:trHeight w:val="39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Сельское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20175,00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23413,00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24607,00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25591,00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26614,00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27678,00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Лесное хозяйство и предоставление услуг в этой области*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Добыча полезных ископаемых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Обрабатывающие производства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Производство и распределение электроэнергии, газа и воды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Строительство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112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Транспорт и связь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40223,00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45801,00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45518,00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47410,00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49320,00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51321,00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Прочие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120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Среднемесячная начисленная заработная плата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41176,00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50092,00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50372,00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50875,00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51380,00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52328,00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из них по отраслям социальной сферы: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40223,00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45801,00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45518,00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47419,0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49320,00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51321,00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Культура и искусство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43750,00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50980,00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53639,00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53113,00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53191,00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53571,00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Управление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41176,00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53497,00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51960,00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52083,00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51630,00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52083,00</w:t>
            </w:r>
          </w:p>
        </w:tc>
      </w:tr>
      <w:tr w:rsidR="008524FC" w:rsidRPr="008524FC" w:rsidTr="00593918">
        <w:trPr>
          <w:gridAfter w:val="1"/>
          <w:wAfter w:w="80" w:type="dxa"/>
          <w:trHeight w:val="117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Среднемесячная начисленная заработная плата работников малых предприятий (с учетом </w:t>
            </w:r>
            <w:proofErr w:type="spellStart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микропредприятий</w:t>
            </w:r>
            <w:proofErr w:type="spellEnd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#ЗНАЧ!</w:t>
            </w:r>
          </w:p>
        </w:tc>
      </w:tr>
      <w:tr w:rsidR="008524FC" w:rsidRPr="008524FC" w:rsidTr="00593918">
        <w:trPr>
          <w:gridAfter w:val="1"/>
          <w:wAfter w:w="80" w:type="dxa"/>
          <w:trHeight w:val="39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Сельское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20175,00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23413,00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24607,00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25591,00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26614,00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27678,00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Лесное хозяйство и предоставление услуг в этой области*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Добыча полезных ископаемых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Обрабатывающие производства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Производство и распределение электроэнергии, газа и воды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Строительство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Торговля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Транспорт и связь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Прочие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85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Валовый совокупный доход (сумма </w:t>
            </w: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ФОТ,выплат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соцхарактера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, прочих доходов), 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78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Фонд начисленной заработной платы по полному кругу организаций, 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524FC">
              <w:rPr>
                <w:rFonts w:ascii="Times New Roman" w:hAnsi="Times New Roman"/>
                <w:i/>
                <w:iCs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4FC">
              <w:rPr>
                <w:rFonts w:ascii="Times New Roman" w:hAnsi="Times New Roman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 xml:space="preserve">Фонд начисленной заработной платы работников малых </w:t>
            </w:r>
            <w:r w:rsidRPr="008524FC">
              <w:rPr>
                <w:rFonts w:ascii="Times New Roman" w:hAnsi="Times New Roman"/>
                <w:i/>
                <w:iCs/>
                <w:color w:val="000000"/>
              </w:rPr>
              <w:lastRenderedPageBreak/>
              <w:t xml:space="preserve">предприятий (с учетом </w:t>
            </w: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микропредприятий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lastRenderedPageBreak/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lastRenderedPageBreak/>
              <w:t>Фонд начисленной заработной платы работников сельского хозяйства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Фонд начисленной заработной платы работников бюджетной сферы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48,6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57,1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61,7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62,3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64,7</w:t>
            </w:r>
          </w:p>
        </w:tc>
      </w:tr>
      <w:tr w:rsidR="008524FC" w:rsidRPr="008524FC" w:rsidTr="00593918">
        <w:trPr>
          <w:gridAfter w:val="1"/>
          <w:wAfter w:w="80" w:type="dxa"/>
          <w:trHeight w:val="39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Выплаты социального характера</w:t>
            </w:r>
          </w:p>
        </w:tc>
        <w:tc>
          <w:tcPr>
            <w:tcW w:w="782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90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Прочие доходы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8524FC" w:rsidRPr="008524FC" w:rsidTr="00593918">
        <w:trPr>
          <w:trHeight w:val="375"/>
        </w:trPr>
        <w:tc>
          <w:tcPr>
            <w:tcW w:w="10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4FC">
              <w:rPr>
                <w:rFonts w:ascii="Times New Roman" w:hAnsi="Times New Roman"/>
                <w:b/>
                <w:bCs/>
              </w:rPr>
              <w:t xml:space="preserve">Доходный потенциал </w:t>
            </w:r>
            <w:proofErr w:type="spellStart"/>
            <w:r w:rsidRPr="008524FC">
              <w:rPr>
                <w:rFonts w:ascii="Times New Roman" w:hAnsi="Times New Roman"/>
                <w:b/>
                <w:bCs/>
              </w:rPr>
              <w:t>территориии</w:t>
            </w:r>
            <w:proofErr w:type="spellEnd"/>
          </w:p>
        </w:tc>
      </w:tr>
      <w:tr w:rsidR="008524FC" w:rsidRPr="008524FC" w:rsidTr="00593918">
        <w:trPr>
          <w:gridAfter w:val="1"/>
          <w:wAfter w:w="80" w:type="dxa"/>
          <w:trHeight w:val="855"/>
        </w:trPr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1,718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1,708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2.112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2,134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2,157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2,157</w:t>
            </w:r>
          </w:p>
        </w:tc>
      </w:tr>
      <w:tr w:rsidR="008524FC" w:rsidRPr="008524FC" w:rsidTr="00593918">
        <w:trPr>
          <w:gridAfter w:val="1"/>
          <w:wAfter w:w="80" w:type="dxa"/>
          <w:trHeight w:val="49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94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1. Налог на доходы физических лиц</w:t>
            </w:r>
          </w:p>
        </w:tc>
        <w:tc>
          <w:tcPr>
            <w:tcW w:w="782" w:type="dxa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1,022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1,001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1,431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1,453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1,475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1,475</w:t>
            </w:r>
          </w:p>
        </w:tc>
      </w:tr>
      <w:tr w:rsidR="008524FC" w:rsidRPr="008524FC" w:rsidTr="00593918">
        <w:trPr>
          <w:gridAfter w:val="1"/>
          <w:wAfter w:w="80" w:type="dxa"/>
          <w:trHeight w:val="39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2. Налоги на имущество:</w:t>
            </w:r>
          </w:p>
        </w:tc>
        <w:tc>
          <w:tcPr>
            <w:tcW w:w="782" w:type="dxa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0,654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0,630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0,606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0,606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0,606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0,606</w:t>
            </w:r>
          </w:p>
        </w:tc>
      </w:tr>
      <w:tr w:rsidR="008524FC" w:rsidRPr="008524FC" w:rsidTr="00593918">
        <w:trPr>
          <w:gridAfter w:val="1"/>
          <w:wAfter w:w="80" w:type="dxa"/>
          <w:trHeight w:val="39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782" w:type="dxa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0,466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0,478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0,420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0,420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кадастровая стоимость земельных участков,</w:t>
            </w:r>
            <w:r w:rsidRPr="008524FC">
              <w:rPr>
                <w:rFonts w:ascii="Times New Roman" w:hAnsi="Times New Roman"/>
                <w:i/>
                <w:iCs/>
                <w:color w:val="000000"/>
              </w:rPr>
              <w:br/>
              <w:t xml:space="preserve"> признаваемых объектом налогообложения-всего</w:t>
            </w:r>
          </w:p>
        </w:tc>
        <w:tc>
          <w:tcPr>
            <w:tcW w:w="782" w:type="dxa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75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Потенциал поступлений земельного налога</w:t>
            </w:r>
          </w:p>
        </w:tc>
        <w:tc>
          <w:tcPr>
            <w:tcW w:w="782" w:type="dxa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9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782" w:type="dxa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0,188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0,152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0,186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0,186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0,186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0,186</w:t>
            </w:r>
          </w:p>
        </w:tc>
      </w:tr>
      <w:tr w:rsidR="008524FC" w:rsidRPr="008524FC" w:rsidTr="00593918">
        <w:trPr>
          <w:gridAfter w:val="1"/>
          <w:wAfter w:w="80" w:type="dxa"/>
          <w:trHeight w:val="75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i/>
                <w:iCs/>
                <w:color w:val="000000"/>
              </w:rPr>
              <w:t>Общая инвентаризационная стоимость объектов налогообложения</w:t>
            </w:r>
          </w:p>
        </w:tc>
        <w:tc>
          <w:tcPr>
            <w:tcW w:w="782" w:type="dxa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524FC" w:rsidRPr="008524FC" w:rsidTr="00593918">
        <w:trPr>
          <w:gridAfter w:val="1"/>
          <w:wAfter w:w="80" w:type="dxa"/>
          <w:trHeight w:val="390"/>
        </w:trPr>
        <w:tc>
          <w:tcPr>
            <w:tcW w:w="2761" w:type="dxa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Госпошлина, платные услуги</w:t>
            </w:r>
          </w:p>
        </w:tc>
        <w:tc>
          <w:tcPr>
            <w:tcW w:w="782" w:type="dxa"/>
            <w:tcBorders>
              <w:top w:val="dashed" w:sz="4" w:space="0" w:color="80808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spellStart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млн.руб</w:t>
            </w:r>
            <w:proofErr w:type="spellEnd"/>
            <w:r w:rsidRPr="008524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0,062</w:t>
            </w:r>
          </w:p>
        </w:tc>
        <w:tc>
          <w:tcPr>
            <w:tcW w:w="1325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0,077</w:t>
            </w:r>
          </w:p>
        </w:tc>
        <w:tc>
          <w:tcPr>
            <w:tcW w:w="1319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0,075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0.076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4FC">
              <w:rPr>
                <w:rFonts w:ascii="Times New Roman" w:hAnsi="Times New Roman"/>
                <w:color w:val="000000"/>
              </w:rPr>
              <w:t>0,076</w:t>
            </w:r>
          </w:p>
        </w:tc>
      </w:tr>
      <w:tr w:rsidR="008524FC" w:rsidRPr="008524FC" w:rsidTr="00593918">
        <w:trPr>
          <w:trHeight w:val="375"/>
        </w:trPr>
        <w:tc>
          <w:tcPr>
            <w:tcW w:w="9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* Раздел  "Лесное хозяйство и предоставление услуг в этой области" включает лесозаготовки и лесоводство.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4FC" w:rsidRPr="008524FC" w:rsidTr="00593918">
        <w:trPr>
          <w:trHeight w:val="375"/>
        </w:trPr>
        <w:tc>
          <w:tcPr>
            <w:tcW w:w="10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** Раздел  "Производство и распределение электроэнергии, газа и воды"  охватывает  электроэнергетику (код 11100), а также группировки ОКОНХ "Наружное освещение" (код  90212), "Газоснабжение" (код  90214) и "Теплоснабжение" (код  90215), отнесенные в ОКОНХ к отрасли "Коммунальное хозяйство ".</w:t>
            </w:r>
          </w:p>
        </w:tc>
      </w:tr>
      <w:tr w:rsidR="008524FC" w:rsidRPr="008524FC" w:rsidTr="00593918">
        <w:trPr>
          <w:trHeight w:val="375"/>
        </w:trPr>
        <w:tc>
          <w:tcPr>
            <w:tcW w:w="10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*** Индекс промышленного производства исчисляется по видам экономической деятельности "</w:t>
            </w:r>
            <w:proofErr w:type="gramStart"/>
            <w:r w:rsidRPr="008524FC">
              <w:rPr>
                <w:rFonts w:ascii="Times New Roman" w:hAnsi="Times New Roman"/>
                <w:sz w:val="24"/>
                <w:szCs w:val="24"/>
              </w:rPr>
              <w:t>Добыча  полезных</w:t>
            </w:r>
            <w:proofErr w:type="gramEnd"/>
            <w:r w:rsidRPr="008524FC">
              <w:rPr>
                <w:rFonts w:ascii="Times New Roman" w:hAnsi="Times New Roman"/>
                <w:sz w:val="24"/>
                <w:szCs w:val="24"/>
              </w:rPr>
              <w:t xml:space="preserve"> ископаемых", "Обрабатывающие  производства",  "Производство и  распределение  электроэнергии,  газа  и  воды"  в  сопоставимых ценах. </w:t>
            </w:r>
          </w:p>
        </w:tc>
      </w:tr>
      <w:tr w:rsidR="008524FC" w:rsidRPr="008524FC" w:rsidTr="00593918">
        <w:trPr>
          <w:trHeight w:val="375"/>
        </w:trPr>
        <w:tc>
          <w:tcPr>
            <w:tcW w:w="9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4FC" w:rsidRPr="008524FC" w:rsidRDefault="008524FC" w:rsidP="00852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4FC" w:rsidRPr="008524FC" w:rsidRDefault="008524FC" w:rsidP="008524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4FC" w:rsidRPr="008524FC" w:rsidTr="00593918">
        <w:trPr>
          <w:trHeight w:val="375"/>
        </w:trPr>
        <w:tc>
          <w:tcPr>
            <w:tcW w:w="10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4FC" w:rsidRPr="008524FC" w:rsidRDefault="008524FC" w:rsidP="00852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proofErr w:type="spellStart"/>
            <w:r w:rsidRPr="008524FC">
              <w:rPr>
                <w:rFonts w:ascii="Times New Roman" w:hAnsi="Times New Roman"/>
                <w:b/>
                <w:bCs/>
                <w:sz w:val="24"/>
                <w:szCs w:val="24"/>
              </w:rPr>
              <w:t>Евдокимовскогосельского</w:t>
            </w:r>
            <w:proofErr w:type="spellEnd"/>
            <w:r w:rsidRPr="00852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поселения                                                         </w:t>
            </w:r>
            <w:proofErr w:type="spellStart"/>
            <w:r w:rsidRPr="008524FC">
              <w:rPr>
                <w:rFonts w:ascii="Times New Roman" w:hAnsi="Times New Roman"/>
                <w:b/>
                <w:bCs/>
                <w:sz w:val="24"/>
                <w:szCs w:val="24"/>
              </w:rPr>
              <w:t>И.Ю.Левринц</w:t>
            </w:r>
            <w:proofErr w:type="spellEnd"/>
          </w:p>
        </w:tc>
      </w:tr>
    </w:tbl>
    <w:p w:rsidR="00271790" w:rsidRDefault="00271790" w:rsidP="00593918">
      <w:bookmarkStart w:id="1" w:name="_GoBack"/>
      <w:bookmarkEnd w:id="1"/>
    </w:p>
    <w:sectPr w:rsidR="00271790" w:rsidSect="008524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0"/>
    <w:rsid w:val="000D33F8"/>
    <w:rsid w:val="00130BD0"/>
    <w:rsid w:val="00244A00"/>
    <w:rsid w:val="00271790"/>
    <w:rsid w:val="00276855"/>
    <w:rsid w:val="002E7345"/>
    <w:rsid w:val="003B6DDE"/>
    <w:rsid w:val="003D11BA"/>
    <w:rsid w:val="00593918"/>
    <w:rsid w:val="00625640"/>
    <w:rsid w:val="00635D20"/>
    <w:rsid w:val="00642D81"/>
    <w:rsid w:val="007309F3"/>
    <w:rsid w:val="00794D05"/>
    <w:rsid w:val="008524FC"/>
    <w:rsid w:val="009A6B60"/>
    <w:rsid w:val="009D2129"/>
    <w:rsid w:val="009D7BB8"/>
    <w:rsid w:val="00A22D87"/>
    <w:rsid w:val="00C22CEA"/>
    <w:rsid w:val="00C53469"/>
    <w:rsid w:val="00DF3C82"/>
    <w:rsid w:val="00E64CA0"/>
    <w:rsid w:val="00F4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A5F48-9217-439B-BFC6-E1D2A330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3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7179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1790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rsid w:val="00852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524F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524FC"/>
    <w:rPr>
      <w:color w:val="800080"/>
      <w:u w:val="single"/>
    </w:rPr>
  </w:style>
  <w:style w:type="paragraph" w:customStyle="1" w:styleId="msonormal0">
    <w:name w:val="msonormal"/>
    <w:basedOn w:val="a"/>
    <w:rsid w:val="00852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852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66">
    <w:name w:val="xl66"/>
    <w:basedOn w:val="a"/>
    <w:rsid w:val="008524FC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67">
    <w:name w:val="xl67"/>
    <w:basedOn w:val="a"/>
    <w:rsid w:val="008524F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FF0000"/>
      <w:sz w:val="24"/>
      <w:szCs w:val="24"/>
    </w:rPr>
  </w:style>
  <w:style w:type="paragraph" w:customStyle="1" w:styleId="xl68">
    <w:name w:val="xl68"/>
    <w:basedOn w:val="a"/>
    <w:rsid w:val="00852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69">
    <w:name w:val="xl6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8524F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8524FC"/>
    <w:pP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3">
    <w:name w:val="xl7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4">
    <w:name w:val="xl7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xl75">
    <w:name w:val="xl7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u w:val="single"/>
    </w:rPr>
  </w:style>
  <w:style w:type="paragraph" w:customStyle="1" w:styleId="xl76">
    <w:name w:val="xl7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7">
    <w:name w:val="xl77"/>
    <w:basedOn w:val="a"/>
    <w:rsid w:val="008524FC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8524FC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FF0000"/>
      <w:sz w:val="28"/>
      <w:szCs w:val="28"/>
    </w:rPr>
  </w:style>
  <w:style w:type="paragraph" w:customStyle="1" w:styleId="xl80">
    <w:name w:val="xl80"/>
    <w:basedOn w:val="a"/>
    <w:rsid w:val="008524F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FF0000"/>
      <w:sz w:val="28"/>
      <w:szCs w:val="28"/>
    </w:rPr>
  </w:style>
  <w:style w:type="paragraph" w:customStyle="1" w:styleId="xl82">
    <w:name w:val="xl8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FF0000"/>
      <w:sz w:val="28"/>
      <w:szCs w:val="28"/>
    </w:rPr>
  </w:style>
  <w:style w:type="paragraph" w:customStyle="1" w:styleId="xl83">
    <w:name w:val="xl83"/>
    <w:basedOn w:val="a"/>
    <w:rsid w:val="00852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4">
    <w:name w:val="xl8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"/>
    <w:rsid w:val="008524FC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FF0000"/>
      <w:sz w:val="24"/>
      <w:szCs w:val="24"/>
    </w:rPr>
  </w:style>
  <w:style w:type="paragraph" w:customStyle="1" w:styleId="xl86">
    <w:name w:val="xl86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7">
    <w:name w:val="xl8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FF0000"/>
      <w:sz w:val="28"/>
      <w:szCs w:val="28"/>
    </w:rPr>
  </w:style>
  <w:style w:type="paragraph" w:customStyle="1" w:styleId="xl88">
    <w:name w:val="xl8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9">
    <w:name w:val="xl8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0">
    <w:name w:val="xl9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1">
    <w:name w:val="xl9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2">
    <w:name w:val="xl9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3">
    <w:name w:val="xl9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4">
    <w:name w:val="xl94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95">
    <w:name w:val="xl95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96">
    <w:name w:val="xl9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7">
    <w:name w:val="xl97"/>
    <w:basedOn w:val="a"/>
    <w:rsid w:val="008524FC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98">
    <w:name w:val="xl98"/>
    <w:basedOn w:val="a"/>
    <w:rsid w:val="00852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99">
    <w:name w:val="xl9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0">
    <w:name w:val="xl10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1">
    <w:name w:val="xl10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2">
    <w:name w:val="xl10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3">
    <w:name w:val="xl10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4">
    <w:name w:val="xl10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5">
    <w:name w:val="xl10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6">
    <w:name w:val="xl10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7">
    <w:name w:val="xl10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08">
    <w:name w:val="xl10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09">
    <w:name w:val="xl109"/>
    <w:basedOn w:val="a"/>
    <w:rsid w:val="008524FC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10">
    <w:name w:val="xl110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11">
    <w:name w:val="xl111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12">
    <w:name w:val="xl112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13">
    <w:name w:val="xl11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14">
    <w:name w:val="xl11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15">
    <w:name w:val="xl11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116">
    <w:name w:val="xl11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7">
    <w:name w:val="xl11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118">
    <w:name w:val="xl11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19">
    <w:name w:val="xl11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0">
    <w:name w:val="xl12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21">
    <w:name w:val="xl12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22">
    <w:name w:val="xl12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23">
    <w:name w:val="xl12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24">
    <w:name w:val="xl12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5">
    <w:name w:val="xl12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27">
    <w:name w:val="xl12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28">
    <w:name w:val="xl12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29">
    <w:name w:val="xl12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30">
    <w:name w:val="xl13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31">
    <w:name w:val="xl13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xl132">
    <w:name w:val="xl13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3">
    <w:name w:val="xl13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xl134">
    <w:name w:val="xl13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5">
    <w:name w:val="xl13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36">
    <w:name w:val="xl136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37">
    <w:name w:val="xl137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38">
    <w:name w:val="xl138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39">
    <w:name w:val="xl13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40">
    <w:name w:val="xl14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41">
    <w:name w:val="xl14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42">
    <w:name w:val="xl14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xl143">
    <w:name w:val="xl14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44">
    <w:name w:val="xl14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xl145">
    <w:name w:val="xl145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46">
    <w:name w:val="xl14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47">
    <w:name w:val="xl14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48">
    <w:name w:val="xl14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49">
    <w:name w:val="xl14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50">
    <w:name w:val="xl15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51">
    <w:name w:val="xl15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2">
    <w:name w:val="xl15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xl153">
    <w:name w:val="xl153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54">
    <w:name w:val="xl154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xl155">
    <w:name w:val="xl15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56">
    <w:name w:val="xl15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  <w:u w:val="single"/>
    </w:rPr>
  </w:style>
  <w:style w:type="paragraph" w:customStyle="1" w:styleId="xl158">
    <w:name w:val="xl15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59">
    <w:name w:val="xl15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  <w:u w:val="single"/>
    </w:rPr>
  </w:style>
  <w:style w:type="paragraph" w:customStyle="1" w:styleId="xl160">
    <w:name w:val="xl16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  <w:u w:val="single"/>
    </w:rPr>
  </w:style>
  <w:style w:type="paragraph" w:customStyle="1" w:styleId="xl161">
    <w:name w:val="xl16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62">
    <w:name w:val="xl162"/>
    <w:basedOn w:val="a"/>
    <w:rsid w:val="008524FC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63">
    <w:name w:val="xl16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4">
    <w:name w:val="xl16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5">
    <w:name w:val="xl16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6">
    <w:name w:val="xl16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7">
    <w:name w:val="xl16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68">
    <w:name w:val="xl16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69">
    <w:name w:val="xl169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70">
    <w:name w:val="xl170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71">
    <w:name w:val="xl171"/>
    <w:basedOn w:val="a"/>
    <w:rsid w:val="00852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72">
    <w:name w:val="xl172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73">
    <w:name w:val="xl17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74">
    <w:name w:val="xl174"/>
    <w:basedOn w:val="a"/>
    <w:rsid w:val="008524FC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75">
    <w:name w:val="xl17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76">
    <w:name w:val="xl176"/>
    <w:basedOn w:val="a"/>
    <w:rsid w:val="008524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78">
    <w:name w:val="xl178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79">
    <w:name w:val="xl17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80">
    <w:name w:val="xl180"/>
    <w:basedOn w:val="a"/>
    <w:rsid w:val="008524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8524FC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83">
    <w:name w:val="xl18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84">
    <w:name w:val="xl18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85">
    <w:name w:val="xl18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86">
    <w:name w:val="xl18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87">
    <w:name w:val="xl18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88">
    <w:name w:val="xl18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89">
    <w:name w:val="xl18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0">
    <w:name w:val="xl19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1">
    <w:name w:val="xl19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2">
    <w:name w:val="xl19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93">
    <w:name w:val="xl19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94">
    <w:name w:val="xl19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95">
    <w:name w:val="xl195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6">
    <w:name w:val="xl196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7">
    <w:name w:val="xl19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8">
    <w:name w:val="xl198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199">
    <w:name w:val="xl199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0">
    <w:name w:val="xl200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201">
    <w:name w:val="xl201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202">
    <w:name w:val="xl202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203">
    <w:name w:val="xl203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204">
    <w:name w:val="xl204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5">
    <w:name w:val="xl205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206">
    <w:name w:val="xl206"/>
    <w:basedOn w:val="a"/>
    <w:rsid w:val="008524FC"/>
    <w:pPr>
      <w:pBdr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207">
    <w:name w:val="xl207"/>
    <w:basedOn w:val="a"/>
    <w:rsid w:val="008524FC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8">
    <w:name w:val="xl208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9">
    <w:name w:val="xl209"/>
    <w:basedOn w:val="a"/>
    <w:rsid w:val="008524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210">
    <w:name w:val="xl210"/>
    <w:basedOn w:val="a"/>
    <w:rsid w:val="008524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211">
    <w:name w:val="xl211"/>
    <w:basedOn w:val="a"/>
    <w:rsid w:val="008524F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212">
    <w:name w:val="xl212"/>
    <w:basedOn w:val="a"/>
    <w:rsid w:val="008524F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3">
    <w:name w:val="xl213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4">
    <w:name w:val="xl214"/>
    <w:basedOn w:val="a"/>
    <w:rsid w:val="00852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5">
    <w:name w:val="xl215"/>
    <w:basedOn w:val="a"/>
    <w:rsid w:val="008524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6">
    <w:name w:val="xl216"/>
    <w:basedOn w:val="a"/>
    <w:rsid w:val="008524FC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8"/>
      <w:szCs w:val="28"/>
    </w:rPr>
  </w:style>
  <w:style w:type="paragraph" w:customStyle="1" w:styleId="xl217">
    <w:name w:val="xl217"/>
    <w:basedOn w:val="a"/>
    <w:rsid w:val="008524F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8">
    <w:name w:val="xl218"/>
    <w:basedOn w:val="a"/>
    <w:rsid w:val="008524FC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9">
    <w:name w:val="xl219"/>
    <w:basedOn w:val="a"/>
    <w:rsid w:val="00852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0">
    <w:name w:val="xl220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1">
    <w:name w:val="xl221"/>
    <w:basedOn w:val="a"/>
    <w:rsid w:val="008524FC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2">
    <w:name w:val="xl222"/>
    <w:basedOn w:val="a"/>
    <w:rsid w:val="008524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3">
    <w:name w:val="xl223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4">
    <w:name w:val="xl224"/>
    <w:basedOn w:val="a"/>
    <w:rsid w:val="008524F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5">
    <w:name w:val="xl225"/>
    <w:basedOn w:val="a"/>
    <w:rsid w:val="008524FC"/>
    <w:pPr>
      <w:pBdr>
        <w:top w:val="dashed" w:sz="4" w:space="0" w:color="80808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6">
    <w:name w:val="xl226"/>
    <w:basedOn w:val="a"/>
    <w:rsid w:val="008524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7">
    <w:name w:val="xl227"/>
    <w:basedOn w:val="a"/>
    <w:rsid w:val="008524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8">
    <w:name w:val="xl228"/>
    <w:basedOn w:val="a"/>
    <w:rsid w:val="008524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29">
    <w:name w:val="xl229"/>
    <w:basedOn w:val="a"/>
    <w:rsid w:val="008524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0">
    <w:name w:val="xl230"/>
    <w:basedOn w:val="a"/>
    <w:rsid w:val="008524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1">
    <w:name w:val="xl231"/>
    <w:basedOn w:val="a"/>
    <w:rsid w:val="008524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2">
    <w:name w:val="xl232"/>
    <w:basedOn w:val="a"/>
    <w:rsid w:val="008524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3">
    <w:name w:val="xl233"/>
    <w:basedOn w:val="a"/>
    <w:rsid w:val="008524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4">
    <w:name w:val="xl234"/>
    <w:basedOn w:val="a"/>
    <w:rsid w:val="008524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5295</Words>
  <Characters>30186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32</cp:revision>
  <cp:lastPrinted>2024-09-02T00:11:00Z</cp:lastPrinted>
  <dcterms:created xsi:type="dcterms:W3CDTF">2020-09-01T00:48:00Z</dcterms:created>
  <dcterms:modified xsi:type="dcterms:W3CDTF">2024-09-06T01:00:00Z</dcterms:modified>
</cp:coreProperties>
</file>