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A0" w:rsidRDefault="00497AA0" w:rsidP="0074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74731D" w:rsidRPr="0074731D" w:rsidRDefault="0074731D" w:rsidP="0074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74731D" w:rsidRPr="0074731D" w:rsidRDefault="0074731D" w:rsidP="0074731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</w:t>
      </w:r>
      <w:proofErr w:type="spellStart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74731D" w:rsidRPr="0074731D" w:rsidRDefault="0074731D" w:rsidP="0074731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74731D" w:rsidRPr="0074731D" w:rsidRDefault="0074731D" w:rsidP="0074731D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</w:t>
      </w:r>
      <w:proofErr w:type="spellStart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Евдокимовского</w:t>
      </w:r>
      <w:proofErr w:type="spellEnd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74731D" w:rsidRPr="0074731D" w:rsidRDefault="0074731D" w:rsidP="0074731D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74731D" w:rsidRPr="0074731D" w:rsidRDefault="0074731D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</w:p>
    <w:p w:rsidR="0074731D" w:rsidRPr="0074731D" w:rsidRDefault="00497AA0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«  </w:t>
      </w:r>
      <w:proofErr w:type="gramEnd"/>
      <w:r w:rsidR="00560D87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»         </w:t>
      </w:r>
      <w:r w:rsid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2023</w:t>
      </w:r>
      <w:r w:rsidR="0074731D"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г.                            </w:t>
      </w:r>
      <w:r w:rsidR="000D59E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              </w:t>
      </w:r>
      <w:r w:rsidR="0074731D"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№ </w:t>
      </w:r>
    </w:p>
    <w:p w:rsidR="0074731D" w:rsidRPr="0074731D" w:rsidRDefault="0074731D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74731D" w:rsidRPr="0074731D" w:rsidRDefault="0074731D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с. </w:t>
      </w:r>
      <w:proofErr w:type="spellStart"/>
      <w:r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Бадар</w:t>
      </w:r>
      <w:proofErr w:type="spellEnd"/>
    </w:p>
    <w:p w:rsidR="0074731D" w:rsidRPr="0074731D" w:rsidRDefault="0074731D" w:rsidP="0074731D">
      <w:pPr>
        <w:suppressAutoHyphens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внесение изменений в 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№1                                                                                      к Положению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 оплате труда                    </w:t>
      </w: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работников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казенного учреждения культуры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gramStart"/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gramEnd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Культурно-досуговый </w:t>
      </w: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центр с. </w:t>
      </w:r>
      <w:proofErr w:type="spellStart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Бадар</w:t>
      </w:r>
      <w:proofErr w:type="spellEnd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утвержденное                                                                      Постановлением Администрации                                                                 </w:t>
      </w:r>
      <w:proofErr w:type="spellStart"/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Евдокимовского</w:t>
      </w:r>
      <w:proofErr w:type="spellEnd"/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от 30.12.2021 г</w:t>
      </w:r>
      <w:r w:rsidR="002B2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№55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в отношении которого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функции и 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полномочия учре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дителя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осуществляются 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администрацией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Евдокимовского</w:t>
      </w:r>
      <w:proofErr w:type="spellEnd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</w:t>
      </w: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A82" w:rsidRPr="0074731D" w:rsidRDefault="0074731D" w:rsidP="00D31A8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Распоряжением Правительства Иркутской области от 22 декабря 2022 года   750-рп «О мерах по индексации заработной платы работников государственных учреждений Иркутской области», в целях обеспечения индексации заработной платы работников бюджетной сферы в соответствии со статьей 134 Трудового кодекса Российской Федерации, Законом Иркутской области от 27 декабря</w:t>
      </w:r>
      <w:r w:rsidR="00D31A8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2016 года №131-ОЗ «Об оплате труда работников государственных учреждений Иркутской области», руководствуясь </w:t>
      </w:r>
      <w:r w:rsidR="00D31A82" w:rsidRPr="00D31A8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частью 4</w:t>
      </w:r>
      <w:r w:rsidR="00D31A82" w:rsidRPr="0074731D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 </w:t>
      </w:r>
      <w:r w:rsidR="00D31A82" w:rsidRPr="00D31A82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>статьи 66</w:t>
      </w:r>
      <w:r w:rsidR="00D31A82" w:rsidRPr="0074731D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</w:t>
      </w:r>
      <w:r w:rsidR="00D31A82" w:rsidRPr="00D31A82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>, статьей 67 Устава Иркутской области</w:t>
      </w:r>
      <w:r w:rsidR="00D31A82" w:rsidRPr="0074731D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                         </w:t>
      </w:r>
      <w:r w:rsidR="00D31A82" w:rsidRPr="00D31A82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                    </w:t>
      </w:r>
    </w:p>
    <w:p w:rsidR="00D31A82" w:rsidRPr="0074731D" w:rsidRDefault="00D31A82" w:rsidP="00D31A8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</w:pPr>
    </w:p>
    <w:p w:rsidR="0074731D" w:rsidRPr="0074731D" w:rsidRDefault="0074731D" w:rsidP="0074731D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4731D" w:rsidRPr="0074731D" w:rsidRDefault="0074731D" w:rsidP="0074731D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31D" w:rsidRPr="0074731D" w:rsidRDefault="0074731D" w:rsidP="0074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31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4731D" w:rsidRPr="0074731D" w:rsidRDefault="0074731D" w:rsidP="0074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31D" w:rsidRDefault="0074731D" w:rsidP="0074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7B9" w:rsidRPr="00560D87" w:rsidRDefault="00C707B9" w:rsidP="00C707B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87">
        <w:rPr>
          <w:rFonts w:ascii="Times New Roman" w:hAnsi="Times New Roman" w:cs="Times New Roman"/>
          <w:sz w:val="28"/>
          <w:szCs w:val="28"/>
        </w:rPr>
        <w:t xml:space="preserve">Внести в Приложение 1 </w:t>
      </w:r>
      <w:bookmarkStart w:id="1" w:name="_Hlk126910303"/>
      <w:r w:rsidRPr="00560D87">
        <w:rPr>
          <w:rFonts w:ascii="Times New Roman" w:hAnsi="Times New Roman" w:cs="Times New Roman"/>
          <w:sz w:val="28"/>
          <w:szCs w:val="28"/>
        </w:rPr>
        <w:t xml:space="preserve">Положения об оплате труда  работников  муниципального казенного учреждения  культуры «Культурно-досуговый центр </w:t>
      </w:r>
      <w:proofErr w:type="spellStart"/>
      <w:r w:rsidR="00560D87" w:rsidRPr="00560D87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» в отношении,  которых  функции и полномочия учредителя осуществляются администрацией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постановлением  администрации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 от  30 декабря  2021 года № 5</w:t>
      </w:r>
      <w:bookmarkEnd w:id="1"/>
      <w:r w:rsidR="00560D87">
        <w:rPr>
          <w:rFonts w:ascii="Times New Roman" w:hAnsi="Times New Roman" w:cs="Times New Roman"/>
          <w:sz w:val="28"/>
          <w:szCs w:val="28"/>
        </w:rPr>
        <w:t>5</w:t>
      </w:r>
      <w:r w:rsidRPr="00560D8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60D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60D87">
        <w:rPr>
          <w:rFonts w:ascii="Times New Roman" w:hAnsi="Times New Roman" w:cs="Times New Roman"/>
          <w:sz w:val="28"/>
          <w:szCs w:val="28"/>
        </w:rPr>
        <w:t xml:space="preserve">предусматривающие повышение </w:t>
      </w:r>
      <w:r w:rsidRPr="00560D87">
        <w:rPr>
          <w:rFonts w:ascii="Times New Roman" w:hAnsi="Times New Roman" w:cs="Times New Roman"/>
          <w:sz w:val="28"/>
          <w:szCs w:val="28"/>
        </w:rPr>
        <w:lastRenderedPageBreak/>
        <w:t>с 1 января 2023 года на 6,3 процента окладов (должностных окладов), ставок заработной платы работников муниципального казенного учреждения  культуры «Культурно-</w:t>
      </w:r>
      <w:r w:rsidR="00560D87" w:rsidRPr="00560D87">
        <w:rPr>
          <w:rFonts w:ascii="Times New Roman" w:hAnsi="Times New Roman" w:cs="Times New Roman"/>
          <w:sz w:val="28"/>
          <w:szCs w:val="28"/>
        </w:rPr>
        <w:t xml:space="preserve">досуговый центр </w:t>
      </w:r>
      <w:proofErr w:type="spellStart"/>
      <w:r w:rsidR="00560D87" w:rsidRPr="00560D87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>»:</w:t>
      </w:r>
    </w:p>
    <w:p w:rsidR="00C707B9" w:rsidRPr="00560D87" w:rsidRDefault="00C707B9" w:rsidP="00C707B9">
      <w:pPr>
        <w:pStyle w:val="a3"/>
        <w:suppressAutoHyphens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560D87">
        <w:rPr>
          <w:rFonts w:ascii="Times New Roman" w:hAnsi="Times New Roman" w:cs="Times New Roman"/>
          <w:sz w:val="28"/>
          <w:szCs w:val="28"/>
        </w:rPr>
        <w:t xml:space="preserve"> Приложение 1 к Положению об оплате труда </w:t>
      </w:r>
      <w:proofErr w:type="gramStart"/>
      <w:r w:rsidRPr="00560D87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Pr="00560D87">
        <w:rPr>
          <w:rFonts w:ascii="Times New Roman" w:hAnsi="Times New Roman" w:cs="Times New Roman"/>
          <w:sz w:val="28"/>
          <w:szCs w:val="28"/>
        </w:rPr>
        <w:t xml:space="preserve"> казенного учреждения  культуры «Культурно-досуговый центр </w:t>
      </w:r>
      <w:proofErr w:type="spellStart"/>
      <w:r w:rsidR="00560D87" w:rsidRPr="00560D87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» в отношении,  которых  функции и полномочия учредителя осуществляются администрацией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постановлением  администрации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 от  30 декабря  2021 года №</w:t>
      </w:r>
      <w:r w:rsidR="00560D87">
        <w:rPr>
          <w:rFonts w:ascii="Times New Roman" w:hAnsi="Times New Roman" w:cs="Times New Roman"/>
          <w:sz w:val="28"/>
          <w:szCs w:val="28"/>
        </w:rPr>
        <w:t xml:space="preserve"> 55</w:t>
      </w:r>
      <w:r w:rsidRPr="00560D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 Приложение №1)</w:t>
      </w:r>
    </w:p>
    <w:p w:rsidR="00C707B9" w:rsidRPr="00560D87" w:rsidRDefault="00C707B9" w:rsidP="00C707B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D8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на правоотношения с 1 января 2023 года.</w:t>
      </w:r>
    </w:p>
    <w:p w:rsidR="00C707B9" w:rsidRPr="00560D87" w:rsidRDefault="00C707B9" w:rsidP="00C70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31D" w:rsidRPr="00560D87" w:rsidRDefault="0074731D" w:rsidP="00593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8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560D87">
        <w:rPr>
          <w:rFonts w:ascii="Times New Roman" w:eastAsia="Times New Roman" w:hAnsi="Times New Roman" w:cs="Times New Roman"/>
          <w:sz w:val="28"/>
          <w:szCs w:val="28"/>
        </w:rPr>
        <w:t>Евдокимовский</w:t>
      </w:r>
      <w:proofErr w:type="spellEnd"/>
      <w:r w:rsidRPr="00560D87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60D87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74731D" w:rsidRPr="0074731D" w:rsidRDefault="0074731D" w:rsidP="0074731D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tabs>
          <w:tab w:val="left" w:pos="1134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над исполнением настоящего постановления оставляю за собой.</w:t>
      </w: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Pr="0074731D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0D59E6">
        <w:rPr>
          <w:rFonts w:ascii="Times New Roman" w:eastAsia="Times New Roman" w:hAnsi="Times New Roman" w:cs="Times New Roman"/>
          <w:sz w:val="28"/>
          <w:szCs w:val="28"/>
        </w:rPr>
        <w:t xml:space="preserve">селения                             </w:t>
      </w:r>
      <w:proofErr w:type="spellStart"/>
      <w:r w:rsidR="00593859">
        <w:rPr>
          <w:rFonts w:ascii="Times New Roman" w:eastAsia="Times New Roman" w:hAnsi="Times New Roman" w:cs="Times New Roman"/>
          <w:sz w:val="28"/>
          <w:szCs w:val="28"/>
        </w:rPr>
        <w:t>И.Ю.Левринц</w:t>
      </w:r>
      <w:proofErr w:type="spellEnd"/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Pr="00882628" w:rsidRDefault="00716987" w:rsidP="000D59E6">
      <w:pPr>
        <w:spacing w:after="0" w:line="336" w:lineRule="exact"/>
        <w:ind w:left="48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262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1</w:t>
      </w:r>
    </w:p>
    <w:p w:rsidR="00716987" w:rsidRPr="00882628" w:rsidRDefault="00716987" w:rsidP="000D59E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Положению об оплате труда работников муниципального казенного учреждения культуры «Культурно-досуговый центр </w:t>
      </w:r>
      <w:proofErr w:type="spellStart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отношении которых функции и полномочия учредителя осуществляются администрацией </w:t>
      </w:r>
      <w:proofErr w:type="spellStart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утвержденному Постановлением администрации</w:t>
      </w:r>
    </w:p>
    <w:p w:rsidR="00716987" w:rsidRPr="00882628" w:rsidRDefault="00716987" w:rsidP="000D59E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16987" w:rsidRPr="00882628" w:rsidRDefault="00716987" w:rsidP="000D59E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30.12.2021 </w:t>
      </w:r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изменений, внесенных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от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</w:p>
    <w:p w:rsidR="00716987" w:rsidRPr="00882628" w:rsidRDefault="00716987" w:rsidP="0071698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6987" w:rsidRPr="00882628" w:rsidRDefault="00716987" w:rsidP="0071698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Размеры минимальных окладов работников муниципального казенного учреждения культуры «Культурно-досуговый центр с. </w:t>
      </w:r>
      <w:proofErr w:type="spellStart"/>
      <w:proofErr w:type="gramStart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Бадар</w:t>
      </w:r>
      <w:proofErr w:type="spell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,  в</w:t>
      </w:r>
      <w:proofErr w:type="gram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отношении которого функции и полномочия учредителя осуществляются Администрацией </w:t>
      </w:r>
      <w:proofErr w:type="spellStart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Евдокимовского</w:t>
      </w:r>
      <w:proofErr w:type="spell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сельского поселения</w:t>
      </w:r>
    </w:p>
    <w:p w:rsidR="00716987" w:rsidRPr="00882628" w:rsidRDefault="00716987" w:rsidP="00716987">
      <w:pPr>
        <w:spacing w:after="0" w:line="276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200" w:line="276" w:lineRule="auto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Минздравсоцразвития</w:t>
      </w:r>
      <w:proofErr w:type="spell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России от 31 августа 2007 года № 570</w:t>
      </w:r>
    </w:p>
    <w:p w:rsidR="00716987" w:rsidRPr="00882628" w:rsidRDefault="00716987" w:rsidP="00716987">
      <w:pPr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«Профессиональные квалификационные группы должностей работников физической культуры и спорта второго уровня»                                                                                       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47"/>
        <w:gridCol w:w="1559"/>
      </w:tblGrid>
      <w:tr w:rsidR="00716987" w:rsidRPr="00882628" w:rsidTr="000D59E6">
        <w:trPr>
          <w:cantSplit/>
          <w:trHeight w:val="566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716987" w:rsidRPr="00882628" w:rsidTr="000D59E6">
        <w:trPr>
          <w:cantSplit/>
          <w:trHeight w:val="566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  </w:t>
            </w:r>
          </w:p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спорту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</w:t>
            </w:r>
          </w:p>
        </w:tc>
      </w:tr>
    </w:tbl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716987" w:rsidRPr="00882628" w:rsidRDefault="00716987" w:rsidP="00716987">
      <w:pPr>
        <w:spacing w:after="200" w:line="276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716987" w:rsidRPr="00882628" w:rsidTr="007757A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716987" w:rsidRPr="00882628" w:rsidTr="007757A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9121</w:t>
            </w:r>
          </w:p>
        </w:tc>
      </w:tr>
      <w:tr w:rsidR="00716987" w:rsidRPr="00882628" w:rsidTr="007757A6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716987" w:rsidRPr="00882628" w:rsidTr="007757A6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716987" w:rsidRPr="00882628" w:rsidTr="007757A6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716987" w:rsidRPr="00882628" w:rsidTr="007757A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716987" w:rsidRPr="00882628" w:rsidRDefault="00716987" w:rsidP="00716987">
      <w:pPr>
        <w:spacing w:after="200" w:line="276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7"/>
        <w:gridCol w:w="1701"/>
      </w:tblGrid>
      <w:tr w:rsidR="00716987" w:rsidRPr="00882628" w:rsidTr="000D59E6">
        <w:trPr>
          <w:cantSplit/>
          <w:trHeight w:val="24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716987" w:rsidRPr="00882628" w:rsidTr="000D59E6">
        <w:trPr>
          <w:cantSplit/>
          <w:trHeight w:val="24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10483</w:t>
            </w:r>
          </w:p>
        </w:tc>
      </w:tr>
    </w:tbl>
    <w:p w:rsidR="00716987" w:rsidRPr="00882628" w:rsidRDefault="00716987" w:rsidP="0071698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716987" w:rsidRPr="00882628" w:rsidRDefault="00716987" w:rsidP="00716987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руководящего состава учреждений культуры, искусства и кинематографии»</w:t>
      </w:r>
    </w:p>
    <w:p w:rsidR="00716987" w:rsidRPr="00882628" w:rsidRDefault="00716987" w:rsidP="00716987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7"/>
        <w:gridCol w:w="1708"/>
      </w:tblGrid>
      <w:tr w:rsidR="00716987" w:rsidRPr="00882628" w:rsidTr="007757A6">
        <w:tc>
          <w:tcPr>
            <w:tcW w:w="8046" w:type="dxa"/>
          </w:tcPr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  <w:r w:rsidRPr="00882628">
              <w:rPr>
                <w:lang w:eastAsia="ru-RU"/>
              </w:rPr>
              <w:t>Наименование должности (профессии)</w:t>
            </w:r>
          </w:p>
        </w:tc>
        <w:tc>
          <w:tcPr>
            <w:tcW w:w="1526" w:type="dxa"/>
          </w:tcPr>
          <w:p w:rsidR="00716987" w:rsidRPr="00882628" w:rsidRDefault="00716987" w:rsidP="007757A6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82628">
              <w:rPr>
                <w:szCs w:val="24"/>
                <w:lang w:eastAsia="ru-RU"/>
              </w:rPr>
              <w:t>Размер минимального оклада, в руб.</w:t>
            </w:r>
          </w:p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</w:p>
        </w:tc>
      </w:tr>
      <w:tr w:rsidR="00716987" w:rsidRPr="00882628" w:rsidTr="007757A6">
        <w:tc>
          <w:tcPr>
            <w:tcW w:w="8046" w:type="dxa"/>
          </w:tcPr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  <w:r w:rsidRPr="00882628">
              <w:rPr>
                <w:szCs w:val="24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526" w:type="dxa"/>
          </w:tcPr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11965</w:t>
            </w:r>
          </w:p>
        </w:tc>
      </w:tr>
    </w:tbl>
    <w:p w:rsidR="00716987" w:rsidRPr="00882628" w:rsidRDefault="00716987" w:rsidP="00716987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Default="00716987" w:rsidP="00716987"/>
    <w:p w:rsidR="00716987" w:rsidRPr="0074731D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78" w:rsidRDefault="009C1678"/>
    <w:sectPr w:rsidR="009C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1D"/>
    <w:rsid w:val="000D59E6"/>
    <w:rsid w:val="002B2A33"/>
    <w:rsid w:val="004800E6"/>
    <w:rsid w:val="00497AA0"/>
    <w:rsid w:val="00560D87"/>
    <w:rsid w:val="00593859"/>
    <w:rsid w:val="00716987"/>
    <w:rsid w:val="0074731D"/>
    <w:rsid w:val="009C1678"/>
    <w:rsid w:val="00C707B9"/>
    <w:rsid w:val="00D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3D27"/>
  <w15:chartTrackingRefBased/>
  <w15:docId w15:val="{5AF6D32A-F298-483C-BFDD-EFBF5C41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9"/>
    <w:pPr>
      <w:ind w:left="720"/>
      <w:contextualSpacing/>
    </w:pPr>
  </w:style>
  <w:style w:type="table" w:styleId="a4">
    <w:name w:val="Table Grid"/>
    <w:basedOn w:val="a1"/>
    <w:uiPriority w:val="99"/>
    <w:rsid w:val="00716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CA53-9100-4289-9740-BF9FBB9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2023-02-10T01:06:00Z</cp:lastPrinted>
  <dcterms:created xsi:type="dcterms:W3CDTF">2023-02-09T05:55:00Z</dcterms:created>
  <dcterms:modified xsi:type="dcterms:W3CDTF">2023-02-10T01:42:00Z</dcterms:modified>
</cp:coreProperties>
</file>