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76" w:rsidRDefault="00DD47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DD4776" w:rsidRPr="00DD4776" w:rsidRDefault="00DD4776" w:rsidP="00DD4776">
      <w:pPr>
        <w:tabs>
          <w:tab w:val="left" w:pos="2263"/>
        </w:tabs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D4776">
        <w:rPr>
          <w:rFonts w:ascii="Times New Roman" w:hAnsi="Times New Roman" w:cs="Times New Roman"/>
          <w:b/>
          <w:sz w:val="28"/>
          <w:szCs w:val="28"/>
          <w:lang w:eastAsia="en-US"/>
        </w:rPr>
        <w:t>ИРКУТСКАЯ ОБЛАСТЬ</w:t>
      </w:r>
    </w:p>
    <w:p w:rsidR="00DD4776" w:rsidRPr="00DD4776" w:rsidRDefault="00DD4776" w:rsidP="00DD4776">
      <w:pPr>
        <w:tabs>
          <w:tab w:val="left" w:pos="3001"/>
        </w:tabs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DD4776">
        <w:rPr>
          <w:rFonts w:ascii="Times New Roman" w:hAnsi="Times New Roman" w:cs="Times New Roman"/>
          <w:sz w:val="24"/>
          <w:szCs w:val="24"/>
          <w:lang w:eastAsia="en-US"/>
        </w:rPr>
        <w:t>Тулунский</w:t>
      </w:r>
      <w:proofErr w:type="spellEnd"/>
      <w:r w:rsidRPr="00DD4776">
        <w:rPr>
          <w:rFonts w:ascii="Times New Roman" w:hAnsi="Times New Roman" w:cs="Times New Roman"/>
          <w:sz w:val="24"/>
          <w:szCs w:val="24"/>
          <w:lang w:eastAsia="en-US"/>
        </w:rPr>
        <w:t xml:space="preserve"> район</w:t>
      </w:r>
    </w:p>
    <w:p w:rsidR="00DD4776" w:rsidRPr="00DD4776" w:rsidRDefault="00DD4776" w:rsidP="00DD4776">
      <w:pPr>
        <w:tabs>
          <w:tab w:val="left" w:pos="3001"/>
        </w:tabs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D4776">
        <w:rPr>
          <w:rFonts w:ascii="Times New Roman" w:hAnsi="Times New Roman" w:cs="Times New Roman"/>
          <w:b/>
          <w:sz w:val="24"/>
          <w:szCs w:val="24"/>
          <w:lang w:eastAsia="en-US"/>
        </w:rPr>
        <w:t>АДМИНИСТРАЦИЯ                                                                                                               ЕВДОКИМОВСКОГО СЕЛЬСКОГО ПОСЕЛЕНИЯ</w:t>
      </w:r>
    </w:p>
    <w:p w:rsidR="00DD4776" w:rsidRPr="00DD4776" w:rsidRDefault="00DD4776" w:rsidP="00DD4776">
      <w:pPr>
        <w:tabs>
          <w:tab w:val="left" w:pos="3001"/>
        </w:tabs>
        <w:jc w:val="center"/>
        <w:rPr>
          <w:rFonts w:ascii="Times New Roman" w:hAnsi="Times New Roman" w:cs="Times New Roman"/>
          <w:b/>
          <w:lang w:eastAsia="en-US"/>
        </w:rPr>
      </w:pPr>
    </w:p>
    <w:p w:rsidR="00DD4776" w:rsidRPr="00DD4776" w:rsidRDefault="00DD4776" w:rsidP="00DD4776">
      <w:pPr>
        <w:tabs>
          <w:tab w:val="left" w:pos="6002"/>
        </w:tabs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D4776">
        <w:rPr>
          <w:rFonts w:ascii="Times New Roman" w:hAnsi="Times New Roman" w:cs="Times New Roman"/>
          <w:b/>
          <w:sz w:val="28"/>
          <w:szCs w:val="28"/>
          <w:lang w:eastAsia="en-US"/>
        </w:rPr>
        <w:t>ПОСТАНОВЛЕНИЕ</w:t>
      </w:r>
    </w:p>
    <w:p w:rsidR="00DD4776" w:rsidRPr="00DD4776" w:rsidRDefault="00DD4776" w:rsidP="00DD4776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DD4776">
        <w:rPr>
          <w:rFonts w:ascii="Times New Roman" w:hAnsi="Times New Roman" w:cs="Times New Roman"/>
          <w:sz w:val="24"/>
          <w:szCs w:val="24"/>
          <w:lang w:eastAsia="en-US"/>
        </w:rPr>
        <w:t>с.Бадар</w:t>
      </w:r>
      <w:proofErr w:type="spellEnd"/>
    </w:p>
    <w:p w:rsidR="00DD4776" w:rsidRPr="00DD4776" w:rsidRDefault="00DD4776" w:rsidP="00DD4776">
      <w:pPr>
        <w:tabs>
          <w:tab w:val="left" w:pos="6655"/>
        </w:tabs>
        <w:ind w:firstLine="708"/>
        <w:rPr>
          <w:rFonts w:ascii="Times New Roman" w:hAnsi="Times New Roman" w:cs="Times New Roman"/>
          <w:lang w:eastAsia="en-US"/>
        </w:rPr>
      </w:pPr>
      <w:r w:rsidRPr="00DD4776">
        <w:rPr>
          <w:rFonts w:ascii="Times New Roman" w:hAnsi="Times New Roman" w:cs="Times New Roman"/>
          <w:lang w:eastAsia="en-US"/>
        </w:rPr>
        <w:t>«</w:t>
      </w:r>
      <w:r w:rsidR="00EB6BFF">
        <w:rPr>
          <w:rFonts w:ascii="Times New Roman" w:hAnsi="Times New Roman" w:cs="Times New Roman"/>
          <w:lang w:eastAsia="en-US"/>
        </w:rPr>
        <w:t>27</w:t>
      </w:r>
      <w:r w:rsidRPr="00DD4776">
        <w:rPr>
          <w:rFonts w:ascii="Times New Roman" w:hAnsi="Times New Roman" w:cs="Times New Roman"/>
          <w:lang w:eastAsia="en-US"/>
        </w:rPr>
        <w:t xml:space="preserve">» </w:t>
      </w:r>
      <w:r w:rsidR="00EB6BFF">
        <w:rPr>
          <w:rFonts w:ascii="Times New Roman" w:hAnsi="Times New Roman" w:cs="Times New Roman"/>
          <w:lang w:eastAsia="en-US"/>
        </w:rPr>
        <w:t>мая   2022г                                                                            №24</w:t>
      </w:r>
      <w:bookmarkStart w:id="0" w:name="_GoBack"/>
      <w:bookmarkEnd w:id="0"/>
    </w:p>
    <w:p w:rsidR="00DD4776" w:rsidRPr="00DD4776" w:rsidRDefault="00DD4776" w:rsidP="00DD4776">
      <w:pPr>
        <w:rPr>
          <w:rFonts w:ascii="Times New Roman" w:hAnsi="Times New Roman" w:cs="Times New Roman"/>
          <w:lang w:eastAsia="en-US"/>
        </w:rPr>
      </w:pPr>
    </w:p>
    <w:p w:rsidR="00DD4776" w:rsidRPr="00DD4776" w:rsidRDefault="00DD4776" w:rsidP="00DD4776">
      <w:pPr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D4776">
        <w:rPr>
          <w:rFonts w:ascii="Times New Roman" w:hAnsi="Times New Roman" w:cs="Times New Roman"/>
          <w:b/>
          <w:sz w:val="24"/>
          <w:szCs w:val="24"/>
          <w:lang w:eastAsia="en-US"/>
        </w:rPr>
        <w:t>Об утверждении Устава местной</w:t>
      </w:r>
    </w:p>
    <w:p w:rsidR="00DD4776" w:rsidRPr="00DD4776" w:rsidRDefault="00DD4776" w:rsidP="00DD4776">
      <w:pPr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D477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общественной организации </w:t>
      </w:r>
      <w:proofErr w:type="spellStart"/>
      <w:r w:rsidRPr="00DD4776">
        <w:rPr>
          <w:rFonts w:ascii="Times New Roman" w:hAnsi="Times New Roman" w:cs="Times New Roman"/>
          <w:b/>
          <w:sz w:val="24"/>
          <w:szCs w:val="24"/>
          <w:lang w:eastAsia="en-US"/>
        </w:rPr>
        <w:t>Тулунского</w:t>
      </w:r>
      <w:proofErr w:type="spellEnd"/>
    </w:p>
    <w:p w:rsidR="00DD4776" w:rsidRPr="00DD4776" w:rsidRDefault="00DD4776" w:rsidP="00DD4776">
      <w:pPr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D4776">
        <w:rPr>
          <w:rFonts w:ascii="Times New Roman" w:hAnsi="Times New Roman" w:cs="Times New Roman"/>
          <w:b/>
          <w:sz w:val="24"/>
          <w:szCs w:val="24"/>
          <w:lang w:eastAsia="en-US"/>
        </w:rPr>
        <w:t>района территориального общественного</w:t>
      </w:r>
    </w:p>
    <w:p w:rsidR="00DD4776" w:rsidRPr="00DD4776" w:rsidRDefault="00DD4776" w:rsidP="00DD4776">
      <w:pPr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D4776">
        <w:rPr>
          <w:rFonts w:ascii="Times New Roman" w:hAnsi="Times New Roman" w:cs="Times New Roman"/>
          <w:b/>
          <w:sz w:val="24"/>
          <w:szCs w:val="24"/>
          <w:lang w:eastAsia="en-US"/>
        </w:rPr>
        <w:t>самоуправления села Бадар «Инициатива»</w:t>
      </w:r>
    </w:p>
    <w:p w:rsidR="00DD4776" w:rsidRPr="00DD4776" w:rsidRDefault="00DD4776" w:rsidP="00DD4776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D4776" w:rsidRPr="00DD4776" w:rsidRDefault="00DD4776" w:rsidP="00DD477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DD4776" w:rsidRPr="00DD4776" w:rsidRDefault="00DD4776" w:rsidP="00EB6BFF">
      <w:pPr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DD4776">
        <w:rPr>
          <w:rFonts w:ascii="Times New Roman" w:hAnsi="Times New Roman" w:cs="Times New Roman"/>
          <w:sz w:val="24"/>
          <w:szCs w:val="24"/>
          <w:lang w:eastAsia="en-US"/>
        </w:rPr>
        <w:t xml:space="preserve">В соответствии со статьей 27 Федерального закона от 06.10.2003 года №131-ФЗ «Об общих принципах организации местного самоуправлении в Российской Федерации», руководствуясь Уставом </w:t>
      </w:r>
      <w:proofErr w:type="spellStart"/>
      <w:r w:rsidRPr="00DD4776">
        <w:rPr>
          <w:rFonts w:ascii="Times New Roman" w:hAnsi="Times New Roman" w:cs="Times New Roman"/>
          <w:sz w:val="24"/>
          <w:szCs w:val="24"/>
          <w:lang w:eastAsia="en-US"/>
        </w:rPr>
        <w:t>Евдокимовского</w:t>
      </w:r>
      <w:proofErr w:type="spellEnd"/>
      <w:r w:rsidRPr="00DD4776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муниципального образования.</w:t>
      </w:r>
    </w:p>
    <w:p w:rsidR="00DD4776" w:rsidRPr="00DD4776" w:rsidRDefault="00DD4776" w:rsidP="00DD477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DD4776" w:rsidRPr="00DD4776" w:rsidRDefault="00DD4776" w:rsidP="00DD4776">
      <w:pPr>
        <w:tabs>
          <w:tab w:val="left" w:pos="5712"/>
        </w:tabs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D4776">
        <w:rPr>
          <w:rFonts w:ascii="Times New Roman" w:hAnsi="Times New Roman" w:cs="Times New Roman"/>
          <w:b/>
          <w:sz w:val="24"/>
          <w:szCs w:val="24"/>
          <w:lang w:eastAsia="en-US"/>
        </w:rPr>
        <w:t>ПОСТАНОВЛЯЮ:</w:t>
      </w:r>
    </w:p>
    <w:p w:rsidR="00DD4776" w:rsidRPr="00DD4776" w:rsidRDefault="00DD4776" w:rsidP="00DD477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DD4776" w:rsidRPr="00DD4776" w:rsidRDefault="00DD4776" w:rsidP="00DD4776">
      <w:pPr>
        <w:tabs>
          <w:tab w:val="left" w:pos="3074"/>
        </w:tabs>
        <w:rPr>
          <w:rFonts w:ascii="Times New Roman" w:hAnsi="Times New Roman" w:cs="Times New Roman"/>
          <w:sz w:val="24"/>
          <w:szCs w:val="24"/>
          <w:lang w:eastAsia="en-US"/>
        </w:rPr>
      </w:pPr>
      <w:r w:rsidRPr="00DD4776">
        <w:rPr>
          <w:rFonts w:ascii="Times New Roman" w:hAnsi="Times New Roman" w:cs="Times New Roman"/>
          <w:sz w:val="24"/>
          <w:szCs w:val="24"/>
          <w:lang w:eastAsia="en-US"/>
        </w:rPr>
        <w:t xml:space="preserve">1. Утвердить прилагаемый Устав местной общественной организации </w:t>
      </w:r>
      <w:proofErr w:type="spellStart"/>
      <w:r w:rsidRPr="00DD4776">
        <w:rPr>
          <w:rFonts w:ascii="Times New Roman" w:hAnsi="Times New Roman" w:cs="Times New Roman"/>
          <w:sz w:val="24"/>
          <w:szCs w:val="24"/>
          <w:lang w:eastAsia="en-US"/>
        </w:rPr>
        <w:t>Тулунского</w:t>
      </w:r>
      <w:proofErr w:type="spellEnd"/>
      <w:r w:rsidRPr="00DD4776">
        <w:rPr>
          <w:rFonts w:ascii="Times New Roman" w:hAnsi="Times New Roman" w:cs="Times New Roman"/>
          <w:sz w:val="24"/>
          <w:szCs w:val="24"/>
          <w:lang w:eastAsia="en-US"/>
        </w:rPr>
        <w:t xml:space="preserve"> района территориального общественного самоуправления села Бадар «ИНИЦИАТИВА»</w:t>
      </w:r>
    </w:p>
    <w:p w:rsidR="00DD4776" w:rsidRPr="00DD4776" w:rsidRDefault="00C225CA" w:rsidP="00DD4776">
      <w:pPr>
        <w:tabs>
          <w:tab w:val="left" w:pos="3074"/>
        </w:tabs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 О</w:t>
      </w:r>
      <w:r w:rsidR="00DD4776" w:rsidRPr="00DD4776">
        <w:rPr>
          <w:rFonts w:ascii="Times New Roman" w:hAnsi="Times New Roman" w:cs="Times New Roman"/>
          <w:sz w:val="24"/>
          <w:szCs w:val="24"/>
          <w:lang w:eastAsia="en-US"/>
        </w:rPr>
        <w:t>публиковать настоящее постановление в газете «</w:t>
      </w:r>
      <w:proofErr w:type="spellStart"/>
      <w:r w:rsidR="00DD4776" w:rsidRPr="00DD4776">
        <w:rPr>
          <w:rFonts w:ascii="Times New Roman" w:hAnsi="Times New Roman" w:cs="Times New Roman"/>
          <w:sz w:val="24"/>
          <w:szCs w:val="24"/>
          <w:lang w:eastAsia="en-US"/>
        </w:rPr>
        <w:t>Евдокимовский</w:t>
      </w:r>
      <w:proofErr w:type="spellEnd"/>
      <w:r w:rsidR="00DD4776" w:rsidRPr="00DD4776">
        <w:rPr>
          <w:rFonts w:ascii="Times New Roman" w:hAnsi="Times New Roman" w:cs="Times New Roman"/>
          <w:sz w:val="24"/>
          <w:szCs w:val="24"/>
          <w:lang w:eastAsia="en-US"/>
        </w:rPr>
        <w:t xml:space="preserve"> вестник» и разместить на официальном сайте Администрации Евдокимовского сельского поселения в информационно-телекоммуникационной сети «Интернет»</w:t>
      </w:r>
    </w:p>
    <w:p w:rsidR="00DD4776" w:rsidRPr="00DD4776" w:rsidRDefault="00DD4776" w:rsidP="00DD4776">
      <w:pPr>
        <w:tabs>
          <w:tab w:val="left" w:pos="3074"/>
        </w:tabs>
        <w:rPr>
          <w:rFonts w:ascii="Times New Roman" w:hAnsi="Times New Roman" w:cs="Times New Roman"/>
          <w:sz w:val="24"/>
          <w:szCs w:val="24"/>
          <w:lang w:eastAsia="en-US"/>
        </w:rPr>
      </w:pPr>
      <w:r w:rsidRPr="00DD4776">
        <w:rPr>
          <w:rFonts w:ascii="Times New Roman" w:hAnsi="Times New Roman" w:cs="Times New Roman"/>
          <w:sz w:val="24"/>
          <w:szCs w:val="24"/>
          <w:lang w:eastAsia="en-US"/>
        </w:rPr>
        <w:t>3. Контроль за исполнением настоящего постановления оставляю за собой.</w:t>
      </w:r>
    </w:p>
    <w:p w:rsidR="00DD4776" w:rsidRPr="00DD4776" w:rsidRDefault="00DD4776" w:rsidP="00DD477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DD4776" w:rsidRPr="00DD4776" w:rsidRDefault="00DD4776" w:rsidP="00DD477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DD4776" w:rsidRPr="00DD4776" w:rsidRDefault="00DD4776" w:rsidP="00DD4776">
      <w:pPr>
        <w:tabs>
          <w:tab w:val="left" w:pos="2819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4776">
        <w:rPr>
          <w:rFonts w:ascii="Times New Roman" w:hAnsi="Times New Roman" w:cs="Times New Roman"/>
          <w:sz w:val="24"/>
          <w:szCs w:val="24"/>
          <w:lang w:eastAsia="en-US"/>
        </w:rPr>
        <w:t>Глава Евдокимовского</w:t>
      </w:r>
    </w:p>
    <w:p w:rsidR="00DD4776" w:rsidRPr="00DD4776" w:rsidRDefault="00DD4776" w:rsidP="00DD4776">
      <w:pPr>
        <w:tabs>
          <w:tab w:val="left" w:pos="2819"/>
          <w:tab w:val="left" w:pos="7515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4776">
        <w:rPr>
          <w:rFonts w:ascii="Times New Roman" w:hAnsi="Times New Roman" w:cs="Times New Roman"/>
          <w:sz w:val="24"/>
          <w:szCs w:val="24"/>
          <w:lang w:eastAsia="en-US"/>
        </w:rPr>
        <w:t>сельского поселения</w:t>
      </w:r>
      <w:r w:rsidRPr="00DD4776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                                                                    </w:t>
      </w:r>
      <w:proofErr w:type="spellStart"/>
      <w:r w:rsidRPr="00DD4776">
        <w:rPr>
          <w:rFonts w:ascii="Times New Roman" w:hAnsi="Times New Roman" w:cs="Times New Roman"/>
          <w:sz w:val="24"/>
          <w:szCs w:val="24"/>
          <w:lang w:eastAsia="en-US"/>
        </w:rPr>
        <w:t>В.Н.Копанев</w:t>
      </w:r>
      <w:proofErr w:type="spellEnd"/>
    </w:p>
    <w:p w:rsidR="00DD4776" w:rsidRDefault="00DD47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DD4776" w:rsidRDefault="00DD47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DD4776" w:rsidRDefault="00DD47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DD4776" w:rsidRDefault="00DD47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3859" w:type="dxa"/>
        <w:jc w:val="right"/>
        <w:tblInd w:w="0" w:type="dxa"/>
        <w:tblLayout w:type="fixed"/>
        <w:tblLook w:val="0000" w:firstRow="0" w:lastRow="0" w:firstColumn="0" w:lastColumn="0" w:noHBand="0" w:noVBand="0"/>
      </w:tblPr>
      <w:tblGrid>
        <w:gridCol w:w="3859"/>
      </w:tblGrid>
      <w:tr w:rsidR="00CE0954">
        <w:trPr>
          <w:tblHeader/>
          <w:jc w:val="right"/>
        </w:trPr>
        <w:tc>
          <w:tcPr>
            <w:tcW w:w="3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FF" w:rsidRDefault="006C7B0F" w:rsidP="00EB6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EB6B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="00EB6B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Евдокимовского</w:t>
            </w:r>
            <w:proofErr w:type="spellEnd"/>
            <w:r w:rsidR="00EB6B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сельского поселения </w:t>
            </w:r>
          </w:p>
          <w:p w:rsidR="00CE0954" w:rsidRDefault="004D5AE7" w:rsidP="00EB6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  «</w:t>
            </w:r>
            <w:r w:rsidR="00EB6B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  <w:r w:rsidRPr="009A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EB6B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мая</w:t>
            </w:r>
            <w:r w:rsidRPr="009A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2022</w:t>
            </w:r>
            <w:r w:rsidR="006C7B0F" w:rsidRPr="009A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</w:t>
            </w:r>
            <w:r w:rsidR="00EB6B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№24</w:t>
            </w:r>
            <w:r w:rsidR="006C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CE0954" w:rsidRDefault="00CE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E0954" w:rsidRDefault="00CE09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75" w:after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</w:p>
    <w:p w:rsidR="00CE0954" w:rsidRDefault="00CE09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75" w:after="198"/>
        <w:ind w:right="65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954" w:rsidRDefault="00CE09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75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954" w:rsidRDefault="00CE09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75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75" w:after="0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УСТАВ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75"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МЕСТНОЙ ОБЩЕСТВЕННОЙ ОРГАНИЗАЦИИ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75" w:after="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ТУЛУНСКОГО РАЙОНА ТЕРРИТОРИАЛЬНОГО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75" w:after="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ОБЩЕСТВЕННОГО САМОУПРАВЛЕНИЯ </w:t>
      </w:r>
      <w:r w:rsidR="004D5AE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СЕЛА БАДАР</w:t>
      </w:r>
    </w:p>
    <w:p w:rsidR="00CE0954" w:rsidRDefault="004D5AE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75" w:after="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«ИНИЦИАТИВА</w:t>
      </w:r>
      <w:r w:rsidR="008806A4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»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75" w:after="1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E0954" w:rsidRDefault="00CE09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75" w:after="1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1. Общие положения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Под Местной общественной организацией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Тулунского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территориального обществен</w:t>
      </w:r>
      <w:r w:rsidR="00C45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самоуправления </w:t>
      </w:r>
      <w:r w:rsidR="00880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«Инициатива </w:t>
      </w:r>
      <w:r w:rsidR="00C45B17">
        <w:rPr>
          <w:rFonts w:ascii="Times New Roman" w:eastAsia="Times New Roman" w:hAnsi="Times New Roman" w:cs="Times New Roman"/>
          <w:color w:val="000000"/>
          <w:sz w:val="24"/>
          <w:szCs w:val="24"/>
        </w:rPr>
        <w:t>села Бадар</w:t>
      </w:r>
      <w:r w:rsidR="008806A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(далее – ТОС), понимается самоорганизация граждан для самостоятельного и под свою ответственность осуществления собственных инициатив по вопросам местного значения.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Правовую основу</w:t>
      </w:r>
      <w:r w:rsidR="00C45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осуществления ТОС в </w:t>
      </w:r>
      <w:proofErr w:type="spellStart"/>
      <w:r w:rsidR="00C45B17">
        <w:rPr>
          <w:rFonts w:ascii="Times New Roman" w:eastAsia="Times New Roman" w:hAnsi="Times New Roman" w:cs="Times New Roman"/>
          <w:color w:val="000000"/>
          <w:sz w:val="24"/>
          <w:szCs w:val="24"/>
        </w:rPr>
        <w:t>Евдокимовском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муниципальном образовании составляют Конституция Российской Федерации, Федеральный закон "Об общих принципах организации местного самоуправления в Российской Федерации", Федеральный закон "Об общественных об</w:t>
      </w:r>
      <w:r w:rsidR="00C45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ъединениях", Устав Евдокимовского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образования, настоящий устав ТОС.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Полное наименование: Местная общественная организация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Тулунского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территориальное </w:t>
      </w:r>
      <w:r w:rsidRPr="008806A4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общественное самоуправление</w:t>
      </w:r>
      <w:r w:rsidR="00C45B17" w:rsidRPr="00880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06A4" w:rsidRPr="008806A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880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Инициатива </w:t>
      </w:r>
      <w:r w:rsidR="00C45B17">
        <w:rPr>
          <w:rFonts w:ascii="Times New Roman" w:eastAsia="Times New Roman" w:hAnsi="Times New Roman" w:cs="Times New Roman"/>
          <w:color w:val="000000"/>
          <w:sz w:val="24"/>
          <w:szCs w:val="24"/>
        </w:rPr>
        <w:t>села Бадар</w:t>
      </w:r>
      <w:r w:rsidR="008806A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Сокращенное</w:t>
      </w:r>
      <w:r w:rsidR="00C45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наименование: ТОС  села Бадар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 ТОС осуществляет свою деятельность в пределах</w:t>
      </w:r>
      <w:r w:rsidR="00C45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следующей территории: ул. Звездная, ул. Перфиловская, ул. Береговая, переулок Школьный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D5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переулок Мельничный,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5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Трактовая, ул. </w:t>
      </w:r>
      <w:proofErr w:type="spellStart"/>
      <w:r w:rsidR="004D5AE7">
        <w:rPr>
          <w:rFonts w:ascii="Times New Roman" w:eastAsia="Times New Roman" w:hAnsi="Times New Roman" w:cs="Times New Roman"/>
          <w:color w:val="000000"/>
          <w:sz w:val="24"/>
          <w:szCs w:val="24"/>
        </w:rPr>
        <w:t>Гадалейская</w:t>
      </w:r>
      <w:proofErr w:type="spellEnd"/>
      <w:r w:rsidR="004D5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Братская, ул. Молодежная </w:t>
      </w:r>
      <w:r w:rsidR="00C45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села </w:t>
      </w:r>
      <w:proofErr w:type="spellStart"/>
      <w:r w:rsidR="00C45B17">
        <w:rPr>
          <w:rFonts w:ascii="Times New Roman" w:eastAsia="Times New Roman" w:hAnsi="Times New Roman" w:cs="Times New Roman"/>
          <w:color w:val="000000"/>
          <w:sz w:val="24"/>
          <w:szCs w:val="24"/>
        </w:rPr>
        <w:t>Бадар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Тулунского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 В осуществлении ТОС вправе принимать участие граждане Российской Федерации, проживающие на территории ТОС, достигшие шестнадцатилетнего возраста.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1.6. ТОС является юридическим лицом, со своей печатью, расчетным счетом. ТОС как юридическое лицо, считается созданным с момента государственной регистрации.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1.7. Местонахождение постоянно действующего руководящего органа ТОС: РФ, Иркутская область,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Тулунский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район</w:t>
      </w:r>
      <w:proofErr w:type="gramEnd"/>
      <w:r w:rsidRPr="00880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45B17" w:rsidRPr="008806A4">
        <w:rPr>
          <w:rFonts w:ascii="Times New Roman" w:eastAsia="Times New Roman" w:hAnsi="Times New Roman" w:cs="Times New Roman"/>
          <w:color w:val="000000"/>
          <w:sz w:val="24"/>
          <w:szCs w:val="24"/>
        </w:rPr>
        <w:t>с.Бадар</w:t>
      </w:r>
      <w:proofErr w:type="spellEnd"/>
      <w:r w:rsidRPr="008806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1.8. Организационно – правовая форма: общественная организация. Структура ТОС – единая.</w:t>
      </w:r>
    </w:p>
    <w:p w:rsidR="00CE0954" w:rsidRDefault="00CE09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Цели, задачи, формы и основные направления деятельности (предмет) ТОС</w:t>
      </w:r>
    </w:p>
    <w:p w:rsidR="00CE0954" w:rsidRDefault="00CE09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Целью ТОС является самоорганизация граждан по месту их жительства на территории, указанной в пункте 1.4 настоящего Устава, для самостоятельного и под свою ответственность осуществления собственных инициатив по вопросам местного значения.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Задачами ТОС являются: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решение различных социально-бытовых потребностей жителей ТОС; 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защита прав и законных интересов жителей ТОС;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информирование населения о деятельности органов и должностных лиц</w:t>
      </w:r>
      <w:r w:rsidR="00C45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местного самоуправления Бадар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органов ТОС;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представительство интересов жителей соответствующей территории в органах</w:t>
      </w:r>
      <w:r w:rsidR="00C45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местного самоуправления Бадар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 Формами осуществления деятельности ТОС являются: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проведение собраний граждан;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представительство интересов жителей в органах государственной власти, органах местного самоуправления;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обеспечение исполнений решений принятых на Собрании граждан;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внесение проектов муниципальных правовых актов в органы мест</w:t>
      </w:r>
      <w:r w:rsidR="00C45B17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самоуправления Евдокимовского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 ТОС для реализации своих целей и задач вправе осуществлять следующие направления деятельности (предмет):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разработка, принятие и реализация планов и программ развития соответствующей территории с учетом программы комплексного социально-экон</w:t>
      </w:r>
      <w:r w:rsidR="00C45B17"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омического развития Евдокимовского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подготовка и внесение в установленном порядке предложений в планы и программы комплексного социально-экон</w:t>
      </w:r>
      <w:r w:rsidR="00C45B17"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омического развития Евдокимовского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3) внесение в органы мест</w:t>
      </w:r>
      <w:r w:rsidR="00C45B17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самоуправления Евдокимовского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предложений, касающихся работы организаций в сфере жилищно-коммунального хозяйства, торговли, бытового обслуживания населения, работы пассажирского транспорта, иных вопросов местного значения;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общественный контроль за уборкой территории, вывозом мусора, работой соответствующих служб по управлению жилищным фондом;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участие в работах по благоустройству соответствующей территории;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организация культурно-просветительной, спортивно-массовой работы среди жителей соответствующей территории;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 работа с детьми и подростками, организация отдыха детей в каникулярное время, организация детских клубов на соответствующей территории;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 информирование населения о решениях органов и должностных лиц мест</w:t>
      </w:r>
      <w:r w:rsidR="00C45B17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самоуправления Евдокимовского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принятых по предложению или при участии ТОС;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 общественный земельный контроль на территории ТОС;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10) участие в деятельности по развити</w:t>
      </w:r>
      <w:r w:rsidR="00C45B17">
        <w:rPr>
          <w:rFonts w:ascii="Times New Roman" w:eastAsia="Times New Roman" w:hAnsi="Times New Roman" w:cs="Times New Roman"/>
          <w:color w:val="000000"/>
          <w:sz w:val="24"/>
          <w:szCs w:val="24"/>
        </w:rPr>
        <w:t>ю сферы образования Евдокимовского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11) участие в деятельности по развитию сф</w:t>
      </w:r>
      <w:r w:rsidR="00C45B17">
        <w:rPr>
          <w:rFonts w:ascii="Times New Roman" w:eastAsia="Times New Roman" w:hAnsi="Times New Roman" w:cs="Times New Roman"/>
          <w:color w:val="000000"/>
          <w:sz w:val="24"/>
          <w:szCs w:val="24"/>
        </w:rPr>
        <w:t>еры здравоохранения Евдокимовского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12) участие в деятельности по развитию физической</w:t>
      </w:r>
      <w:r w:rsidR="00C45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и спорта в Евдокимовского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муниципальном образовании;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13)участие в создании условий для организации досуга, а также в организации обустройства мест отдыха граждан, проживающих на территории ТОС;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14)  решение экологических  проблем и экол</w:t>
      </w:r>
      <w:r w:rsidR="00C45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огический контроль в </w:t>
      </w:r>
      <w:proofErr w:type="spellStart"/>
      <w:r w:rsidR="00C45B17">
        <w:rPr>
          <w:rFonts w:ascii="Times New Roman" w:eastAsia="Times New Roman" w:hAnsi="Times New Roman" w:cs="Times New Roman"/>
          <w:color w:val="000000"/>
          <w:sz w:val="24"/>
          <w:szCs w:val="24"/>
        </w:rPr>
        <w:t>Евдокимовском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сельском поселении;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15)  создание условий и улучшении условий для занятий физкультурой и спортом в пределах территории ТОС; 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16) содействие осуществлению благотворительной дея</w:t>
      </w:r>
      <w:r w:rsidR="00C45B17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 в границах Евдокимовского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17) содействие в установленном законом порядке правоохранительным органам в поддержании общественного порядка на территории ТОС;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18) участие в обеспечении первичных мер пожарной безопасности на территории ТОС;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19) участие в мероприятиях по предупреждению и ликвидации последствий чрезвыча</w:t>
      </w:r>
      <w:r w:rsidR="00C45B17">
        <w:rPr>
          <w:rFonts w:ascii="Times New Roman" w:eastAsia="Times New Roman" w:hAnsi="Times New Roman" w:cs="Times New Roman"/>
          <w:color w:val="000000"/>
          <w:sz w:val="24"/>
          <w:szCs w:val="24"/>
        </w:rPr>
        <w:t>йных ситуаций в границах Евдокимов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муниципального образования;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20) развитие и продвижение территории, формирование устойчивого интереса к местности туристической направленности, связанные с обустройством гостевых домов, туристических троп, водоемов, аншлагов, обозначающих памятные места и исторические события, фестивали традиционных знаний, оборудование ремесленных мастерских и другие;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21) создание объектов коммунально –бытового назначения на территории ТОС в соответствии с действующим законодательством за счет собственных средств, добровольных взносов,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пожертвований  населения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иных юридических и физических лиц.</w:t>
      </w:r>
    </w:p>
    <w:p w:rsidR="00CE0954" w:rsidRDefault="00CE0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Органы ТОС</w:t>
      </w:r>
    </w:p>
    <w:p w:rsidR="00CE0954" w:rsidRDefault="00CE09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Собрание граждан (конференция граждан) - высший орган управления. 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  ТОС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постоянно действующий руководящий орган. 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Председатель – единоличный исполнительный орган.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 Контрольно-ревизионный орган.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 Органы ТОС обязаны: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учитывать мнение населения при принятии решений;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2) не реже одного раза в год информировать население соответствующей территории о своей работе на Собрании граждан;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ежегодно представл</w:t>
      </w:r>
      <w:r w:rsidR="00C45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в администрацию </w:t>
      </w:r>
      <w:proofErr w:type="spellStart"/>
      <w:r w:rsidR="00C45B17">
        <w:rPr>
          <w:rFonts w:ascii="Times New Roman" w:eastAsia="Times New Roman" w:hAnsi="Times New Roman" w:cs="Times New Roman"/>
          <w:color w:val="000000"/>
          <w:sz w:val="24"/>
          <w:szCs w:val="24"/>
        </w:rPr>
        <w:t>евдокимовского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информацию о деятельности органа ТОС;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организовывать прием населения, а также рассмотрение жалоб, заявлений и предложений граждан, принимать по ним необходимые меры в пределах своей компетенции.</w:t>
      </w:r>
    </w:p>
    <w:p w:rsidR="00CE0954" w:rsidRDefault="00CE09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Осуществление ТОС и участие в осуществлении ТОС</w:t>
      </w:r>
    </w:p>
    <w:p w:rsidR="00CE0954" w:rsidRDefault="00CE0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ТОС осуществляется непосредственно гражданами посредством проведения собраний граждан и конференций граждан, создания органов ТОС.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37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Граждане, проживающие на территории ТОС, участвуют в осуществлении ТОС посредством проведения на территории ТОС опросов граждан, анкетирования граждан, обсуждения</w:t>
      </w:r>
      <w:r w:rsidR="00C45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проектов правовых актов Евдокимов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муниципального образования, а также посредством иных форм участия. </w:t>
      </w:r>
    </w:p>
    <w:p w:rsidR="00CE0954" w:rsidRDefault="00CE09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Порядок проведения собраний, полномочия,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принятия решений</w:t>
      </w:r>
    </w:p>
    <w:p w:rsidR="00CE0954" w:rsidRDefault="00CE09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Собрание граждан (конференция граждан) является высшим органом управления ТОС. Собрание граждан может созываться Советом, контрольно – ревизионным органом, Председателем или инициативными группами граждан, проживающих на соответствующей территории, по мере необходимости, но, не реже одного раза в год. Численность инициативной группы граждан должна составлять не менее 10 процентов от числа жителей соответствующей территории.</w:t>
      </w:r>
    </w:p>
    <w:p w:rsidR="00CE0954" w:rsidRDefault="006C7B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Собрание граждан считается правомочным, если в нем принимают участие не менее 1/3 жителей соответствующей территории, достигших шестнадцатилетнего возраста.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 Инициатор проведения Собрания граждан не менее чем за две недели извещает жителей территории, на которой назначено проведение собрания о дате, месте проведения собрания, а также вопросах, которые выносятся на обсуждение населения.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 Представители органов ме</w:t>
      </w:r>
      <w:r w:rsidR="00C45B17">
        <w:rPr>
          <w:rFonts w:ascii="Times New Roman" w:eastAsia="Times New Roman" w:hAnsi="Times New Roman" w:cs="Times New Roman"/>
          <w:color w:val="000000"/>
          <w:sz w:val="24"/>
          <w:szCs w:val="24"/>
        </w:rPr>
        <w:t>стного самоуправления с. Бадар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вправе присутствовать на собрании граждан.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4.5. К исключительной компетенции Собрания граждан (конференции граждан) относятся вопросы: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определение приоритетных направлений деятельности ТОС, принципов формирования и использования имущества;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принятие устава ТОС, внесение в него изменений;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установление структуры органов ТОС, избрание органов ТОС: Совета, Председателя, Ревизора и досрочное прекращение их полномочий;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утверждение сметы доходов и расходов ТОС и отчета о ее исполнении;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рассмотрение и утверждение отчетов о деятельности органов ТОС: Председателя, Ревизора;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определение порядка приема в состав членов некоммерческой организации и исключения из состава ее учредителей (членов);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 утверждение годового отчета и бухгалтерской (финансовой) отчетности некоммерческой организации;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8) принятие решений о создании организацией других юридических лиц, об участии организации в других юридических лицах, о создании филиалов и об открытии представительств организации;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 принятие решений о реорганизации и ликвидации некоммерческой организации, о назначении ликвидационной комиссии (ликвидатора) и об утверждении ликвидационного баланса;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10) утверждение аудиторской организации или индивидуального аудитора некоммерческой организации.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11) принятие решений о размере и порядке уплаты ее членами членских и иных имущественных взносов.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4.6. Решения Собрания граждан (конференции граждан) принимаются путем открытого голосования большинством голосов присутствующих участников собрания. Решения по вопросам исключительной компетенции принимаются квалифицированным числом в 2/3 голосов присутствующих на Собрании граждан (конференции граждан).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Собрания граждан (конференции граждан) оформляются протоколами и в течение 10 дней доводятся до жителей</w:t>
      </w:r>
      <w:r w:rsidR="00C45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ТОС, администрации Евдокимовского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образования.</w:t>
      </w:r>
    </w:p>
    <w:p w:rsidR="00CE0954" w:rsidRDefault="00CE09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Порядок формирования, компетенция и прекращения полномочий Совета</w:t>
      </w:r>
    </w:p>
    <w:p w:rsidR="00CE0954" w:rsidRDefault="00CE09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Для осуществления основных направлений деятельности, реализации целей и задач ТОС в период между собраниями избирается орган ТОС - Совет. Совет является постоянно действующим руководящим органом. 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 Избрание Совета проводится путем открытого голосования квалифицированным числом в 2/3 голосов присутствующих на собрании граждан (конференции граждан).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Совет избирается собранием граждан (конференцией граждан) </w:t>
      </w:r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сроком на </w:t>
      </w:r>
      <w:r w:rsidRPr="004D5AE7">
        <w:rPr>
          <w:rFonts w:ascii="Times New Roman" w:eastAsia="Times New Roman" w:hAnsi="Times New Roman" w:cs="Times New Roman"/>
          <w:sz w:val="24"/>
          <w:szCs w:val="24"/>
        </w:rPr>
        <w:t xml:space="preserve">3 года. 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момента избрания нового состава Совета, полномочия прежнего состава Совета прекращаются.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5.4. Полномочия Совета могут быть прекращены досрочно в случаях: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принятия решения Совета о самороспуске;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принятия соответствующего решения собранием граждан, в том числе в случае нарушения Советом законодательства, муниципальных правовых актов, настоящего устава;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5.5. Полномочия члена Совета могут быть прекращены досрочно в случаях: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отставки по собственному желанию;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смерти;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признания судом недееспособным или ограниченно дееспособным;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признания судом безвестно отсутствующим или объявления умершим;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смены места жительства, если новое место жительства не входит в границы территории, на которой осуществляется ТОС;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принятия соответствующего решения собранием граждан, в том числе в случае нарушения членом Совета действующего законодательства, муниципальных правовых актов, настоящего устава;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5.6. В случае досрочного прекращения полномочий Совета или его члена собрание граждан избирает Совет в новом составе или нового его члена.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5.7. Полномочия Совета: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представляет интересы населения, проживающего на соответствующей территории, в отношениях с органами местного самоуправления Евдокимовского муниципального образования, организациями независимо от форм собственности;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обеспечивает исполнение решений, принятых на Собраниях граждан (конференции граждан);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3) обеспечивает осуществление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договоров между органами ТОС и органами местного самоуправления Евдокимовского муниципального образования;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вносит в органы местного самоуправления Евдокимовского муниципального образования проекты муниципальных правовых актов, подлежащих обязательному рассмотрению органами и должностными лицами местного самоуправления, к компетенции которых отнесено принятие указанных актов;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решает иные вопросы по поручению Собрания граждан (конференции граждан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.</w:t>
      </w:r>
      <w:proofErr w:type="gramEnd"/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5.8. Совет вправе: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созывать Собрания граждан (конференции граждан) для обсуждения инициатив по вопросам местного значения на территории ТОС;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выявлять мнение населения ТОС и проводить опросы по вопросам его жизнедеятельности.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5.9. Основной формой работы Совета являются его заседания.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5.10. Заседания Совета созываются Председателем по мере необходимости, но не реже одного раза в квартал.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Внеочередные заседания созываются по инициативе не менее одной трети членов Совета ТОС от общего числа его членов, а также Председателем.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5.11. Заседание Совета считается правомочным, если на нем присутствует не менее двух третей от установленного числа членов Совета.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5.12. О времени созыва и месте проведения заседания Совета, а также о вопросах, вносимых на рассмотрение заседания, Председатель сообщает членам Совета и доводит до сведения населения ТОС не менее чем за 10 дней до заседания.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5.13. По вопросам, вносимым на заседание Совета, принимается решение. Решение принимается открытым голосованием и считается принятым, если за него проголосовало более половины от числа присутствующих членов Совета.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5.14. Во время заседания ведется протокол. Протокол подписывается Председателем и секретарем собрания.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5.15. Решения Совета в течение 10 дней со дня принятия доводятся до сведения населения ТОС и администрации Евдокимовского муниципального образования.</w:t>
      </w:r>
    </w:p>
    <w:p w:rsidR="00CE0954" w:rsidRDefault="00CE09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Председатель ТОС, порядок избрания и компетенция</w:t>
      </w:r>
    </w:p>
    <w:p w:rsidR="00CE0954" w:rsidRDefault="00CE09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 Председатель является единоличным исполнительным органом ТОС. Председатель избирается Собранием граждан (конференции граждан), квалифицированным большинством в 2\3 голосов от числа присутствующих на Собрании граждан. Председатель избирается на срок полномочий Совета.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 Полномочия Председателя:</w:t>
      </w:r>
    </w:p>
    <w:p w:rsidR="00CE0954" w:rsidRDefault="006C7B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без доверенности действует от имени ТОС;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представляет ТОС в органах государственной власти, органах местного самоуправления, иных учреждениях, предприятиях и организациях;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открывает в банках расчетные и иные счета;</w:t>
      </w:r>
    </w:p>
    <w:p w:rsidR="00CE0954" w:rsidRDefault="006C7B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выдает доверенности;</w:t>
      </w:r>
    </w:p>
    <w:p w:rsidR="00CE0954" w:rsidRDefault="006C7B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распоряжается имуществом ТОС в соответствии с настоящим уставом и в порядке, определенном Собранием граждан;</w:t>
      </w:r>
    </w:p>
    <w:p w:rsidR="00CE0954" w:rsidRDefault="006C7B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заключает договоры, контракты и соглашения от имени ТОС;</w:t>
      </w:r>
    </w:p>
    <w:p w:rsidR="00CE0954" w:rsidRDefault="006C7B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представляет на утверждение Собранию граждан ежегодный отчет о деятельности Совета;</w:t>
      </w:r>
    </w:p>
    <w:p w:rsidR="00CE0954" w:rsidRDefault="006C7B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координирует деятельность ТОС, обеспечивает реализацию программ, проектов, планов, а также организует и контролирует исполнение решений Собрания граждан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Совета и свои собственные;</w:t>
      </w:r>
    </w:p>
    <w:p w:rsidR="00CE0954" w:rsidRDefault="006C7B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организует и обеспечивает учет участников ТОС;</w:t>
      </w:r>
    </w:p>
    <w:p w:rsidR="00CE0954" w:rsidRDefault="006C7B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Председатель вправе принимать решения по другим вопросам деятельности ТОС, в соответствии с Уставом, не относящиеся к исключительной компетенции других органов ТОС.</w:t>
      </w:r>
    </w:p>
    <w:p w:rsidR="00CE0954" w:rsidRDefault="00CE09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954" w:rsidRDefault="00CE09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Контрольно-ревизионный орган, порядок избрания и компетенция</w:t>
      </w:r>
    </w:p>
    <w:p w:rsidR="00CE0954" w:rsidRDefault="00CE09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954" w:rsidRDefault="006C7B0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Контрольно-ревизионный орган избирается Собранием граждан квалифицированным большинством в 2\3 голосов от числа присутствующих на Собрании граждан, сроком полномочий на 3 года для проверки финансово-хозяйственной деятельности, осуществляемой ТОС.</w:t>
      </w:r>
    </w:p>
    <w:p w:rsidR="00CE0954" w:rsidRDefault="006C7B0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Контрольно-ревизионный орган обязан ежегодно осуществлять проверку финансово-хозяйственной деятельности ТОС и представлять свой отчет Собранию граждан.</w:t>
      </w:r>
    </w:p>
    <w:p w:rsidR="00CE0954" w:rsidRDefault="006C7B0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Контрольно-ревизионный орган в праве в любое время проводить проверки финансово-хозяйственной деятельности ТОС и иметь доступ ко всей документации, касающейся деятельности ТОС.</w:t>
      </w:r>
    </w:p>
    <w:p w:rsidR="00CE0954" w:rsidRDefault="006C7B0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Контрольно-ревизионный орган подотчетен в своей деятельности Собранию граждан.</w:t>
      </w:r>
    </w:p>
    <w:p w:rsidR="00CE0954" w:rsidRDefault="006C7B0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Контрольно-ревизионный орган не может входить в состав других выборных органов управления ТОС.</w:t>
      </w:r>
    </w:p>
    <w:p w:rsidR="00CE0954" w:rsidRDefault="00CE0954">
      <w:pPr>
        <w:pBdr>
          <w:top w:val="nil"/>
          <w:left w:val="nil"/>
          <w:bottom w:val="nil"/>
          <w:right w:val="nil"/>
          <w:between w:val="nil"/>
        </w:pBdr>
        <w:tabs>
          <w:tab w:val="left" w:pos="37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Члены ТОС</w:t>
      </w:r>
    </w:p>
    <w:p w:rsidR="00CE0954" w:rsidRDefault="00CE0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Членами ТОС являются граждане Российской Федерации, проживающие в границах территории, указанные в пункте 1.4 настоящего Устава, и достигшие шестнадцатилетнего возраста.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8.2. Участие граждан в деятельности ТОС является свободным, добровольным и безвозмездным.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ТОС имеют следующие права: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участвовать в разработке документов, определяющих основные направления деятельности ТОС;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вносить замечания и предложения по улучшению работы ТОС и его органов;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получать информацию о деятельности ТОС, знакомиться с ее бухгалтерской и иной документацией;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знакомиться с повесткой дня конференции ТОС, быть извещенным о дате и месте проведения конференции и осуществлять свое право голоса на конференции;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контролировать деятельность руководящих органов ТОС посредством участия в заседаниях конференции делегатов;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-принимать участие во всех мероприятиях, организованных ТОС.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ТОС имеют иные права, предусмотренные настоящим Уставом и действующим законодательством.</w:t>
      </w:r>
    </w:p>
    <w:p w:rsidR="00CE0954" w:rsidRDefault="006C7B0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ТОС обязаны: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соблюдать положения настоящего Устава, регламентов и решений ТОС;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активно участвовать в деятельности ТОС для достижения целей, определенных настоящим Уставом;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требования и решения органов ТОС, принятые в соответствии с действующим законодательством и настоящим Уставом;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не допускать действий, которые могут нанести ущерб интересам ТОС и его участникам;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не разглашать конфиденциальную информацию о деятельности ТОС.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не разглашать персональные данные жителей и собственников, проживающих на территории ТОС;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ТОС имеют иные обязанности, предусмотренные настоящим Уставом и действующим законодательством.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Лица, не достигшие возраста 18 лет, не могут быть избраны в руководящие и контрольно-ревизионные органы.</w:t>
      </w:r>
    </w:p>
    <w:p w:rsidR="00CE0954" w:rsidRDefault="00CE095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954" w:rsidRDefault="006C7B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Имущество и финансовые средства территориального общественного самоуправления</w:t>
      </w:r>
    </w:p>
    <w:p w:rsidR="00CE0954" w:rsidRDefault="00CE09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9.1. Финансово-экономическую основу территориального общественного самоуправления составляют собственные финансовые средства и имущество. </w:t>
      </w:r>
    </w:p>
    <w:p w:rsidR="00CE0954" w:rsidRPr="004D5AE7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Источники  формирования имущества ТОС:</w:t>
      </w:r>
    </w:p>
    <w:p w:rsidR="00CE0954" w:rsidRPr="004D5AE7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добровольные пожертвований граждан, организаций, добровольных материальных вложений граждан, 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</w:rPr>
        <w:t>-  иные поступления в соответствии с законодательством.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9.2. Решения собрания (конференции) граждан о внесении добровольных пожертвований, добровольном трудовом участии носят рекомендательный характер.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9.3. Смета доходов и расходов территориального общественного самоуправления утверждается решением собрания (конференции) граждан.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9.4. Собственные финансовые средства и имущество территориального общественного самоуправления используются для достижения целей и задач территориального общественного самоуправления, решения вопросов, определенных п.2.4 настоящего Устава.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9.5. Председатель территориального общественного самоуправления самостоятельно приобретает имущество и распоряжается финансовыми средствами территориального общественного самоуправления в пределах до 1000 рублей в месяц, в целях организации деятельности Совета (приобретение канцелярских принадлежностей, ксерокопирование документов, опубликование решений и другое).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9.6. Приобретение имущества, распоряжение имуществом и финансовыми средствами территориального общественного самоуправления в целях осуществления территориального общественного самоуправления, а также в целях организации деятельности Совета территориального общественного самоуправления, проведения собрания (конференции) граждан в размере более (сумма) рублей в месяц осуществляется на основании решения Совета территориального общественного самоуправления.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9.7. Использование имущества и денежных средств территориального общественного самоуправления осуществляется только в целях, предусмотренных п.2.3 настоящего устава.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приобретения имущества, пользования и распоряжения указанным имуществом и финансовыми средствами, а также их хранения определяется собранием (конференцией) граждан.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ТОС может совершать сделки с имуществом, находящимся в его собственности, в том числе с имуществом, полученным в порядке дарения. Распоряжение имуществом, полученным в порядке жертвования, осуществляется в порядке, предусмотренном жертвователя и (или) с его согласия.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9.8. Ответственность за соблюдение законодательства при выполнении финансово-экономических, хозяйственных операций несет председатель территориального общественного самоуправления или члены Совета территориального общественного самоуправления в соответствии с их компетенцией.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ТОС отвечает по своим обязательствам своим имуществом и финансовыми средствами.</w:t>
      </w:r>
    </w:p>
    <w:p w:rsidR="00CE0954" w:rsidRDefault="00CE09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954" w:rsidRDefault="006C7B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Обязанности ТОС</w:t>
      </w:r>
    </w:p>
    <w:p w:rsidR="00CE0954" w:rsidRDefault="00CE09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10.1. Соблюдать при осуществлении своей деятельности Конституцию Российской Федерации, законодательство Российской Федерации, общепризнанные принципы и нормы международного права, а также положения, предусмотренные настоящим Уставом;</w:t>
      </w:r>
    </w:p>
    <w:p w:rsidR="00CE0954" w:rsidRDefault="006C7B0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 публиковать отчет об использовании имущества или обеспечивать доступность ознакомления с указанным отчетом;</w:t>
      </w:r>
    </w:p>
    <w:p w:rsidR="00CE0954" w:rsidRDefault="006C7B0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 информировать орган, принявший решение о государственной регистрации ТОС, о продолжении своей деятельности с указанием действительного места нахождения постоянно действующего руководящего органа, его названия и данных о руководителях ТОС в объёме сведений, включаемых в Единый государственный реестр юридических лиц;</w:t>
      </w:r>
    </w:p>
    <w:p w:rsidR="00CE0954" w:rsidRDefault="006C7B0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по запросу органа, принимающего решения о государственной регистрации общественных объединений, решения руководящих органов и должностных лиц ТОС, а также годовые и квартальные отчёты о своей деятельности в объёме сведений, представляемых в налоговые органы;</w:t>
      </w:r>
    </w:p>
    <w:p w:rsidR="00CE0954" w:rsidRDefault="006C7B0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Допускать представителей органа, принимающего решения о государственной регистрации общественных объединений, на проводимые ТОС мероприятия;</w:t>
      </w:r>
    </w:p>
    <w:p w:rsidR="00CE0954" w:rsidRDefault="006C7B0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содействие представителям органа, принимающего решения о государственной регистрации общественных объединений, в ознакомлении с деятельностью ТОС в связи с достижением уставных целей и соблюдением законодательства Российской Федерации;</w:t>
      </w:r>
    </w:p>
    <w:p w:rsidR="00CE0954" w:rsidRDefault="006C7B0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Информировать орган, принявший решение о государственной регистрации ТОС, об изменении сведений, включаемых в Единый государственный реестр юридических лиц, в течение трёх дней с момента таких изменений;</w:t>
      </w:r>
    </w:p>
    <w:p w:rsidR="00CE0954" w:rsidRDefault="006C7B0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иные требования и обязанности, установленные законодательством Российской Федерации для общественных объединений.</w:t>
      </w:r>
    </w:p>
    <w:p w:rsidR="00CE0954" w:rsidRDefault="00CE09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Порядок внесения изменений в Устав ТОС</w:t>
      </w:r>
    </w:p>
    <w:p w:rsidR="00CE0954" w:rsidRDefault="00CE09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11.1. Изменения в настоящий устав принимаются решением Собрания граждан (конференцией граждан) путем открытого голосования квалифицированным большинством в 2\3 голосов от числа присутствующих на Собрании граждан (конференции граждан).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11.2. Изменения в настоящий устав подлежат государственной регистрации в установленном законом порядке.</w:t>
      </w:r>
    </w:p>
    <w:p w:rsidR="00CE0954" w:rsidRDefault="00CE09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12. Прекращение деятельности ТОС</w:t>
      </w:r>
    </w:p>
    <w:p w:rsidR="00CE0954" w:rsidRDefault="00CE09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12.1. Реорганизация ТОС (слияние, присоединение, разделение, выделение, преобразование) осуществляется по решению Собрания граждан (конференции граждан) и подлежит государственной регистрации в порядке, установленном законодательством Российской Федерации. Имущество ТОС переходит после её реорганизации к вновь возникшим юридическим лицам в порядке, предусмотренном Гражданским кодексом Российской Федерации.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12.2. Ликвидация ТОС осуществляется по решению Собрания граждан (конференции граждан) либо судом по основаниям, предусмотренным действующим законодательством.</w:t>
      </w:r>
    </w:p>
    <w:p w:rsidR="00CE0954" w:rsidRDefault="006C7B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12.3. Имущество, оставшееся в результате ликвидации ТОС после удовлетворения требований кредиторов, направляется на цели, предусмотренные настоящим Уставом, либо на благотворительные цели. Решение об использовании оставшегося имущества публикуется ликвидационной комиссией в печати.</w:t>
      </w:r>
    </w:p>
    <w:p w:rsidR="00CE0954" w:rsidRDefault="006C7B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12.4. При реорганизации или ликвидации Организации все документы передаются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соответствии с действующим законодательством правопреемнику.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12.5. Реорганизация или ликвидация подлежат государственной регистрации в установленном законом порядке.</w:t>
      </w:r>
    </w:p>
    <w:sectPr w:rsidR="00CE0954">
      <w:pgSz w:w="11906" w:h="16838"/>
      <w:pgMar w:top="1140" w:right="854" w:bottom="962" w:left="171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777AC"/>
    <w:multiLevelType w:val="multilevel"/>
    <w:tmpl w:val="8D76723C"/>
    <w:lvl w:ilvl="0">
      <w:start w:val="1"/>
      <w:numFmt w:val="decimal"/>
      <w:lvlText w:val="%1."/>
      <w:lvlJc w:val="left"/>
      <w:pPr>
        <w:ind w:left="707" w:hanging="28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2.%3."/>
      <w:lvlJc w:val="left"/>
      <w:pPr>
        <w:ind w:left="2121" w:hanging="283"/>
      </w:pPr>
    </w:lvl>
    <w:lvl w:ilvl="3">
      <w:start w:val="1"/>
      <w:numFmt w:val="decimal"/>
      <w:lvlText w:val="%2.%3.%4."/>
      <w:lvlJc w:val="left"/>
      <w:pPr>
        <w:ind w:left="2828" w:hanging="283"/>
      </w:pPr>
    </w:lvl>
    <w:lvl w:ilvl="4">
      <w:start w:val="1"/>
      <w:numFmt w:val="decimal"/>
      <w:lvlText w:val="%2.%3.%4.%5."/>
      <w:lvlJc w:val="left"/>
      <w:pPr>
        <w:ind w:left="3535" w:hanging="283"/>
      </w:pPr>
    </w:lvl>
    <w:lvl w:ilvl="5">
      <w:start w:val="1"/>
      <w:numFmt w:val="decimal"/>
      <w:lvlText w:val="%2.%3.%4.%5.%6."/>
      <w:lvlJc w:val="left"/>
      <w:pPr>
        <w:ind w:left="4242" w:hanging="283"/>
      </w:pPr>
    </w:lvl>
    <w:lvl w:ilvl="6">
      <w:start w:val="1"/>
      <w:numFmt w:val="decimal"/>
      <w:lvlText w:val="%2.%3.%4.%5.%6.%7."/>
      <w:lvlJc w:val="left"/>
      <w:pPr>
        <w:ind w:left="4949" w:hanging="283"/>
      </w:pPr>
    </w:lvl>
    <w:lvl w:ilvl="7">
      <w:start w:val="1"/>
      <w:numFmt w:val="decimal"/>
      <w:lvlText w:val="%2.%3.%4.%5.%6.%7.%8."/>
      <w:lvlJc w:val="left"/>
      <w:pPr>
        <w:ind w:left="5656" w:hanging="282"/>
      </w:pPr>
    </w:lvl>
    <w:lvl w:ilvl="8">
      <w:start w:val="1"/>
      <w:numFmt w:val="decimal"/>
      <w:lvlText w:val="%2.%3.%4.%5.%6.%7.%8.%9."/>
      <w:lvlJc w:val="left"/>
      <w:pPr>
        <w:ind w:left="6363" w:hanging="283"/>
      </w:pPr>
    </w:lvl>
  </w:abstractNum>
  <w:abstractNum w:abstractNumId="1" w15:restartNumberingAfterBreak="0">
    <w:nsid w:val="352E667C"/>
    <w:multiLevelType w:val="multilevel"/>
    <w:tmpl w:val="D98A3228"/>
    <w:lvl w:ilvl="0">
      <w:start w:val="1"/>
      <w:numFmt w:val="decimal"/>
      <w:lvlText w:val="%1.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2.%3."/>
      <w:lvlJc w:val="left"/>
      <w:pPr>
        <w:ind w:left="2121" w:hanging="283"/>
      </w:pPr>
    </w:lvl>
    <w:lvl w:ilvl="3">
      <w:start w:val="1"/>
      <w:numFmt w:val="decimal"/>
      <w:lvlText w:val="%2.%3.%4."/>
      <w:lvlJc w:val="left"/>
      <w:pPr>
        <w:ind w:left="2828" w:hanging="283"/>
      </w:pPr>
    </w:lvl>
    <w:lvl w:ilvl="4">
      <w:start w:val="1"/>
      <w:numFmt w:val="decimal"/>
      <w:lvlText w:val="%2.%3.%4.%5."/>
      <w:lvlJc w:val="left"/>
      <w:pPr>
        <w:ind w:left="3535" w:hanging="283"/>
      </w:pPr>
    </w:lvl>
    <w:lvl w:ilvl="5">
      <w:start w:val="1"/>
      <w:numFmt w:val="decimal"/>
      <w:lvlText w:val="%2.%3.%4.%5.%6."/>
      <w:lvlJc w:val="left"/>
      <w:pPr>
        <w:ind w:left="4242" w:hanging="283"/>
      </w:pPr>
    </w:lvl>
    <w:lvl w:ilvl="6">
      <w:start w:val="1"/>
      <w:numFmt w:val="decimal"/>
      <w:lvlText w:val="%2.%3.%4.%5.%6.%7."/>
      <w:lvlJc w:val="left"/>
      <w:pPr>
        <w:ind w:left="4949" w:hanging="283"/>
      </w:pPr>
    </w:lvl>
    <w:lvl w:ilvl="7">
      <w:start w:val="1"/>
      <w:numFmt w:val="decimal"/>
      <w:lvlText w:val="%2.%3.%4.%5.%6.%7.%8."/>
      <w:lvlJc w:val="left"/>
      <w:pPr>
        <w:ind w:left="5656" w:hanging="282"/>
      </w:pPr>
    </w:lvl>
    <w:lvl w:ilvl="8">
      <w:start w:val="1"/>
      <w:numFmt w:val="decimal"/>
      <w:lvlText w:val="%2.%3.%4.%5.%6.%7.%8.%9."/>
      <w:lvlJc w:val="left"/>
      <w:pPr>
        <w:ind w:left="6363" w:hanging="283"/>
      </w:pPr>
    </w:lvl>
  </w:abstractNum>
  <w:abstractNum w:abstractNumId="2" w15:restartNumberingAfterBreak="0">
    <w:nsid w:val="7ABA085F"/>
    <w:multiLevelType w:val="multilevel"/>
    <w:tmpl w:val="BE08EB8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E0954"/>
    <w:rsid w:val="004D5AE7"/>
    <w:rsid w:val="006C7B0F"/>
    <w:rsid w:val="008806A4"/>
    <w:rsid w:val="009A1793"/>
    <w:rsid w:val="00C225CA"/>
    <w:rsid w:val="00C45B17"/>
    <w:rsid w:val="00CE0954"/>
    <w:rsid w:val="00DD4776"/>
    <w:rsid w:val="00EB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A962D"/>
  <w15:docId w15:val="{72D32F1E-6DC9-41C4-9B2B-E4A90967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709"/>
      </w:tabs>
      <w:spacing w:before="120" w:after="120"/>
    </w:pPr>
    <w:rPr>
      <w:rFonts w:ascii="Times New Roman" w:eastAsia="Times New Roman" w:hAnsi="Times New Roman" w:cs="Times New Roman"/>
      <w:i/>
      <w:color w:val="000000"/>
      <w:sz w:val="24"/>
      <w:szCs w:val="24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Balloon Text"/>
    <w:basedOn w:val="a"/>
    <w:link w:val="a7"/>
    <w:uiPriority w:val="99"/>
    <w:semiHidden/>
    <w:unhideWhenUsed/>
    <w:rsid w:val="00EB6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6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0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A0261-BE0F-47C9-B43E-FDB2321A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3774</Words>
  <Characters>21512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Элемент</cp:lastModifiedBy>
  <cp:revision>14</cp:revision>
  <cp:lastPrinted>2022-05-26T05:49:00Z</cp:lastPrinted>
  <dcterms:created xsi:type="dcterms:W3CDTF">2022-01-16T11:45:00Z</dcterms:created>
  <dcterms:modified xsi:type="dcterms:W3CDTF">2022-05-26T05:51:00Z</dcterms:modified>
</cp:coreProperties>
</file>