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3A" w:rsidRDefault="00BE1572">
      <w:pPr>
        <w:ind w:left="5184" w:right="47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3A" w:rsidRDefault="00BE1572">
      <w:pPr>
        <w:shd w:val="clear" w:color="auto" w:fill="FFFFFF"/>
        <w:spacing w:before="326"/>
        <w:ind w:left="413"/>
        <w:jc w:val="center"/>
      </w:pPr>
      <w:r>
        <w:rPr>
          <w:rFonts w:eastAsia="Times New Roman"/>
          <w:b/>
          <w:bCs/>
          <w:color w:val="424242"/>
          <w:spacing w:val="1"/>
          <w:sz w:val="33"/>
          <w:szCs w:val="33"/>
        </w:rPr>
        <w:t>ИРКУТСКАЯ   ОБЛАСТЬ</w:t>
      </w:r>
    </w:p>
    <w:p w:rsidR="00E32D3A" w:rsidRDefault="00BE1572">
      <w:pPr>
        <w:shd w:val="clear" w:color="auto" w:fill="FFFFFF"/>
        <w:spacing w:before="5" w:line="319" w:lineRule="exact"/>
        <w:ind w:left="408"/>
        <w:jc w:val="center"/>
      </w:pPr>
      <w:r>
        <w:rPr>
          <w:rFonts w:eastAsia="Times New Roman"/>
          <w:b/>
          <w:bCs/>
          <w:color w:val="424242"/>
          <w:spacing w:val="2"/>
          <w:sz w:val="33"/>
          <w:szCs w:val="33"/>
        </w:rPr>
        <w:t>ТУЛУНСКИЙ РАЙОН</w:t>
      </w:r>
    </w:p>
    <w:p w:rsidR="00E32D3A" w:rsidRDefault="00BE1572">
      <w:pPr>
        <w:shd w:val="clear" w:color="auto" w:fill="FFFFFF"/>
        <w:spacing w:line="319" w:lineRule="exact"/>
        <w:ind w:left="418"/>
        <w:jc w:val="center"/>
      </w:pPr>
      <w:r>
        <w:rPr>
          <w:rFonts w:eastAsia="Times New Roman"/>
          <w:b/>
          <w:bCs/>
          <w:color w:val="424242"/>
          <w:spacing w:val="-3"/>
          <w:sz w:val="31"/>
          <w:szCs w:val="31"/>
        </w:rPr>
        <w:t>АДМИНИСТРАЦИЯ</w:t>
      </w:r>
    </w:p>
    <w:p w:rsidR="00E32D3A" w:rsidRDefault="00BE1572">
      <w:pPr>
        <w:shd w:val="clear" w:color="auto" w:fill="FFFFFF"/>
        <w:spacing w:line="319" w:lineRule="exact"/>
        <w:ind w:left="2758"/>
      </w:pPr>
      <w:proofErr w:type="spellStart"/>
      <w:r>
        <w:rPr>
          <w:rFonts w:eastAsia="Times New Roman"/>
          <w:b/>
          <w:bCs/>
          <w:color w:val="424242"/>
          <w:spacing w:val="-1"/>
          <w:w w:val="117"/>
          <w:sz w:val="27"/>
          <w:szCs w:val="27"/>
        </w:rPr>
        <w:t>Евдокимовского</w:t>
      </w:r>
      <w:proofErr w:type="spellEnd"/>
      <w:r>
        <w:rPr>
          <w:rFonts w:eastAsia="Times New Roman"/>
          <w:b/>
          <w:bCs/>
          <w:color w:val="424242"/>
          <w:spacing w:val="-1"/>
          <w:w w:val="117"/>
          <w:sz w:val="27"/>
          <w:szCs w:val="27"/>
        </w:rPr>
        <w:t xml:space="preserve"> сельского поселения</w:t>
      </w:r>
    </w:p>
    <w:p w:rsidR="00E32D3A" w:rsidRDefault="00BE1572">
      <w:pPr>
        <w:shd w:val="clear" w:color="auto" w:fill="FFFFFF"/>
        <w:spacing w:before="329"/>
        <w:ind w:left="2729"/>
      </w:pPr>
      <w:r>
        <w:rPr>
          <w:rFonts w:eastAsia="Times New Roman"/>
          <w:b/>
          <w:bCs/>
          <w:color w:val="424242"/>
          <w:spacing w:val="-8"/>
          <w:w w:val="154"/>
          <w:sz w:val="38"/>
          <w:szCs w:val="38"/>
        </w:rPr>
        <w:t>ПОСТАНОВЛЕНИЕ</w:t>
      </w:r>
    </w:p>
    <w:p w:rsidR="00E32D3A" w:rsidRDefault="00BE1572">
      <w:pPr>
        <w:shd w:val="clear" w:color="auto" w:fill="FFFFFF"/>
        <w:tabs>
          <w:tab w:val="left" w:pos="5222"/>
        </w:tabs>
        <w:spacing w:before="665"/>
        <w:ind w:right="185"/>
        <w:jc w:val="center"/>
      </w:pPr>
      <w:r w:rsidRPr="00C42181">
        <w:rPr>
          <w:b/>
          <w:bCs/>
          <w:color w:val="424242"/>
          <w:spacing w:val="2"/>
          <w:w w:val="117"/>
          <w:sz w:val="29"/>
          <w:szCs w:val="29"/>
        </w:rPr>
        <w:t>18</w:t>
      </w:r>
      <w:r>
        <w:rPr>
          <w:b/>
          <w:bCs/>
          <w:color w:val="424242"/>
          <w:spacing w:val="2"/>
          <w:w w:val="117"/>
          <w:sz w:val="29"/>
          <w:szCs w:val="29"/>
        </w:rPr>
        <w:t xml:space="preserve">.06.2013 </w:t>
      </w:r>
      <w:r>
        <w:rPr>
          <w:rFonts w:eastAsia="Times New Roman"/>
          <w:b/>
          <w:bCs/>
          <w:color w:val="424242"/>
          <w:spacing w:val="2"/>
          <w:w w:val="117"/>
          <w:sz w:val="29"/>
          <w:szCs w:val="29"/>
        </w:rPr>
        <w:t>г.</w:t>
      </w:r>
      <w:r>
        <w:rPr>
          <w:rFonts w:eastAsia="Times New Roman"/>
          <w:b/>
          <w:bCs/>
          <w:color w:val="424242"/>
          <w:sz w:val="29"/>
          <w:szCs w:val="29"/>
        </w:rPr>
        <w:tab/>
      </w:r>
      <w:r>
        <w:rPr>
          <w:rFonts w:eastAsia="Times New Roman"/>
          <w:b/>
          <w:bCs/>
          <w:color w:val="424242"/>
          <w:w w:val="117"/>
          <w:sz w:val="29"/>
          <w:szCs w:val="29"/>
        </w:rPr>
        <w:t>№29</w:t>
      </w:r>
    </w:p>
    <w:p w:rsidR="00E32D3A" w:rsidRDefault="00BE1572">
      <w:pPr>
        <w:shd w:val="clear" w:color="auto" w:fill="FFFFFF"/>
        <w:spacing w:before="1094"/>
        <w:ind w:left="5177"/>
      </w:pPr>
      <w:proofErr w:type="spellStart"/>
      <w:r>
        <w:rPr>
          <w:rFonts w:eastAsia="Times New Roman"/>
          <w:b/>
          <w:bCs/>
          <w:color w:val="424242"/>
          <w:spacing w:val="3"/>
          <w:sz w:val="27"/>
          <w:szCs w:val="27"/>
        </w:rPr>
        <w:t>с</w:t>
      </w:r>
      <w:proofErr w:type="gramStart"/>
      <w:r>
        <w:rPr>
          <w:rFonts w:eastAsia="Times New Roman"/>
          <w:b/>
          <w:bCs/>
          <w:color w:val="424242"/>
          <w:spacing w:val="3"/>
          <w:sz w:val="27"/>
          <w:szCs w:val="27"/>
        </w:rPr>
        <w:t>.Б</w:t>
      </w:r>
      <w:proofErr w:type="gramEnd"/>
      <w:r>
        <w:rPr>
          <w:rFonts w:eastAsia="Times New Roman"/>
          <w:b/>
          <w:bCs/>
          <w:color w:val="424242"/>
          <w:spacing w:val="3"/>
          <w:sz w:val="27"/>
          <w:szCs w:val="27"/>
        </w:rPr>
        <w:t>адар</w:t>
      </w:r>
      <w:proofErr w:type="spellEnd"/>
    </w:p>
    <w:p w:rsidR="00E32D3A" w:rsidRDefault="00BE1572">
      <w:pPr>
        <w:shd w:val="clear" w:color="auto" w:fill="FFFFFF"/>
        <w:spacing w:before="295" w:line="326" w:lineRule="exact"/>
        <w:ind w:left="732" w:right="3226"/>
      </w:pPr>
      <w:r>
        <w:rPr>
          <w:rFonts w:eastAsia="Times New Roman"/>
          <w:color w:val="424242"/>
          <w:sz w:val="28"/>
          <w:szCs w:val="28"/>
        </w:rPr>
        <w:t xml:space="preserve">О внесении изменений в долгосрочную целевую </w:t>
      </w:r>
      <w:r>
        <w:rPr>
          <w:rFonts w:eastAsia="Times New Roman"/>
          <w:color w:val="424242"/>
          <w:spacing w:val="-2"/>
          <w:sz w:val="28"/>
          <w:szCs w:val="28"/>
        </w:rPr>
        <w:t xml:space="preserve">программу «Повышение эффективности бюджетных </w:t>
      </w:r>
      <w:r>
        <w:rPr>
          <w:rFonts w:eastAsia="Times New Roman"/>
          <w:color w:val="424242"/>
          <w:sz w:val="28"/>
          <w:szCs w:val="28"/>
        </w:rPr>
        <w:t xml:space="preserve">расходов </w:t>
      </w:r>
      <w:proofErr w:type="spellStart"/>
      <w:r>
        <w:rPr>
          <w:rFonts w:eastAsia="Times New Roman"/>
          <w:color w:val="424242"/>
          <w:sz w:val="28"/>
          <w:szCs w:val="28"/>
        </w:rPr>
        <w:t>Евдокимовского</w:t>
      </w:r>
      <w:proofErr w:type="spellEnd"/>
      <w:r>
        <w:rPr>
          <w:rFonts w:eastAsia="Times New Roman"/>
          <w:color w:val="424242"/>
          <w:sz w:val="28"/>
          <w:szCs w:val="28"/>
        </w:rPr>
        <w:t xml:space="preserve"> сельского поселения на </w:t>
      </w:r>
      <w:r>
        <w:rPr>
          <w:rFonts w:eastAsia="Times New Roman"/>
          <w:color w:val="424242"/>
          <w:spacing w:val="-2"/>
          <w:sz w:val="28"/>
          <w:szCs w:val="28"/>
        </w:rPr>
        <w:t>2012-2015 годы»</w:t>
      </w:r>
    </w:p>
    <w:p w:rsidR="00E32D3A" w:rsidRDefault="00BE1572">
      <w:pPr>
        <w:shd w:val="clear" w:color="auto" w:fill="FFFFFF"/>
        <w:spacing w:before="590" w:line="322" w:lineRule="exact"/>
        <w:ind w:left="734" w:firstLine="420"/>
        <w:jc w:val="both"/>
      </w:pPr>
      <w:r>
        <w:rPr>
          <w:rFonts w:eastAsia="Times New Roman"/>
          <w:color w:val="424242"/>
          <w:spacing w:val="18"/>
          <w:sz w:val="28"/>
          <w:szCs w:val="28"/>
        </w:rPr>
        <w:t xml:space="preserve">В соответствии с постановлением администрации Тулунского </w:t>
      </w:r>
      <w:r>
        <w:rPr>
          <w:rFonts w:eastAsia="Times New Roman"/>
          <w:color w:val="424242"/>
          <w:spacing w:val="-1"/>
          <w:sz w:val="28"/>
          <w:szCs w:val="28"/>
        </w:rPr>
        <w:t xml:space="preserve">муниципального района от 19 июня 2013 года №104-пг «О внесении изменений в </w:t>
      </w:r>
      <w:r>
        <w:rPr>
          <w:rFonts w:eastAsia="Times New Roman"/>
          <w:color w:val="424242"/>
          <w:spacing w:val="8"/>
          <w:sz w:val="28"/>
          <w:szCs w:val="28"/>
        </w:rPr>
        <w:t xml:space="preserve">постановление администрации Тулунского муниципального района от 24 </w:t>
      </w:r>
      <w:r>
        <w:rPr>
          <w:rFonts w:eastAsia="Times New Roman"/>
          <w:color w:val="424242"/>
          <w:spacing w:val="12"/>
          <w:sz w:val="28"/>
          <w:szCs w:val="28"/>
        </w:rPr>
        <w:t xml:space="preserve">сентября 2012 года № 130-пг «Об утверждении долгосрочной целевой </w:t>
      </w:r>
      <w:r>
        <w:rPr>
          <w:rFonts w:eastAsia="Times New Roman"/>
          <w:color w:val="424242"/>
          <w:spacing w:val="1"/>
          <w:sz w:val="28"/>
          <w:szCs w:val="28"/>
        </w:rPr>
        <w:t xml:space="preserve">программы «Повышение эффективности бюджетных расходов Тулунского </w:t>
      </w:r>
      <w:r>
        <w:rPr>
          <w:rFonts w:eastAsia="Times New Roman"/>
          <w:color w:val="424242"/>
          <w:spacing w:val="10"/>
          <w:sz w:val="28"/>
          <w:szCs w:val="28"/>
        </w:rPr>
        <w:t>муниципального района на 2011-2015 годы», руководствуясь ст.40 Устава</w:t>
      </w:r>
    </w:p>
    <w:p w:rsidR="00E32D3A" w:rsidRDefault="00BE1572">
      <w:pPr>
        <w:shd w:val="clear" w:color="auto" w:fill="FFFFFF"/>
        <w:spacing w:line="322" w:lineRule="exact"/>
        <w:ind w:left="739"/>
      </w:pPr>
      <w:proofErr w:type="spellStart"/>
      <w:r>
        <w:rPr>
          <w:rFonts w:eastAsia="Times New Roman"/>
          <w:color w:val="424242"/>
          <w:sz w:val="28"/>
          <w:szCs w:val="28"/>
        </w:rPr>
        <w:t>Евдокимовского</w:t>
      </w:r>
      <w:proofErr w:type="spellEnd"/>
      <w:r>
        <w:rPr>
          <w:rFonts w:eastAsia="Times New Roman"/>
          <w:color w:val="424242"/>
          <w:sz w:val="28"/>
          <w:szCs w:val="28"/>
        </w:rPr>
        <w:t xml:space="preserve"> муниципального образования,</w:t>
      </w:r>
    </w:p>
    <w:p w:rsidR="00E32D3A" w:rsidRDefault="00BE1572">
      <w:pPr>
        <w:shd w:val="clear" w:color="auto" w:fill="FFFFFF"/>
        <w:ind w:left="6631"/>
      </w:pPr>
      <w:r>
        <w:rPr>
          <w:color w:val="000000"/>
          <w:sz w:val="28"/>
          <w:szCs w:val="28"/>
        </w:rPr>
        <w:t>.</w:t>
      </w:r>
    </w:p>
    <w:p w:rsidR="00E32D3A" w:rsidRDefault="00BE1572">
      <w:pPr>
        <w:shd w:val="clear" w:color="auto" w:fill="FFFFFF"/>
        <w:spacing w:before="74"/>
        <w:ind w:left="4421"/>
      </w:pPr>
      <w:r>
        <w:rPr>
          <w:rFonts w:eastAsia="Times New Roman"/>
          <w:b/>
          <w:bCs/>
          <w:color w:val="424242"/>
          <w:spacing w:val="-5"/>
          <w:w w:val="125"/>
          <w:sz w:val="29"/>
          <w:szCs w:val="29"/>
        </w:rPr>
        <w:t>ПОСТАНОВЛЯЮ:</w:t>
      </w:r>
    </w:p>
    <w:p w:rsidR="00E32D3A" w:rsidRDefault="00BE1572">
      <w:pPr>
        <w:shd w:val="clear" w:color="auto" w:fill="FFFFFF"/>
      </w:pPr>
      <w:r>
        <w:rPr>
          <w:color w:val="000000"/>
          <w:sz w:val="28"/>
          <w:szCs w:val="28"/>
        </w:rPr>
        <w:t>.</w:t>
      </w:r>
    </w:p>
    <w:p w:rsidR="00E32D3A" w:rsidRDefault="00BE1572">
      <w:pPr>
        <w:shd w:val="clear" w:color="auto" w:fill="FFFFFF"/>
        <w:spacing w:before="204" w:line="326" w:lineRule="exact"/>
        <w:ind w:left="732" w:right="5" w:firstLine="458"/>
        <w:jc w:val="both"/>
      </w:pPr>
      <w:r>
        <w:rPr>
          <w:color w:val="424242"/>
          <w:sz w:val="28"/>
          <w:szCs w:val="28"/>
        </w:rPr>
        <w:t xml:space="preserve">1. </w:t>
      </w:r>
      <w:r>
        <w:rPr>
          <w:rFonts w:eastAsia="Times New Roman"/>
          <w:color w:val="424242"/>
          <w:sz w:val="28"/>
          <w:szCs w:val="28"/>
        </w:rPr>
        <w:t xml:space="preserve">Внести в долгосрочную целевую программу «Повышение эффективности бюджетных расходов </w:t>
      </w:r>
      <w:proofErr w:type="spellStart"/>
      <w:r>
        <w:rPr>
          <w:rFonts w:eastAsia="Times New Roman"/>
          <w:color w:val="424242"/>
          <w:sz w:val="28"/>
          <w:szCs w:val="28"/>
        </w:rPr>
        <w:t>Евдокимовского</w:t>
      </w:r>
      <w:proofErr w:type="spellEnd"/>
      <w:r>
        <w:rPr>
          <w:rFonts w:eastAsia="Times New Roman"/>
          <w:color w:val="424242"/>
          <w:sz w:val="28"/>
          <w:szCs w:val="28"/>
        </w:rPr>
        <w:t xml:space="preserve"> сельского поселения на 2012-2015 годы», </w:t>
      </w:r>
      <w:r>
        <w:rPr>
          <w:rFonts w:eastAsia="Times New Roman"/>
          <w:color w:val="424242"/>
          <w:spacing w:val="5"/>
          <w:sz w:val="28"/>
          <w:szCs w:val="28"/>
        </w:rPr>
        <w:t xml:space="preserve">утвержденной постановлением администрации </w:t>
      </w:r>
      <w:proofErr w:type="spellStart"/>
      <w:r>
        <w:rPr>
          <w:rFonts w:eastAsia="Times New Roman"/>
          <w:color w:val="424242"/>
          <w:spacing w:val="5"/>
          <w:sz w:val="28"/>
          <w:szCs w:val="28"/>
        </w:rPr>
        <w:t>Евдокимовского</w:t>
      </w:r>
      <w:proofErr w:type="spellEnd"/>
      <w:r>
        <w:rPr>
          <w:rFonts w:eastAsia="Times New Roman"/>
          <w:color w:val="424242"/>
          <w:spacing w:val="5"/>
          <w:sz w:val="28"/>
          <w:szCs w:val="28"/>
        </w:rPr>
        <w:t xml:space="preserve"> сельского </w:t>
      </w:r>
      <w:r>
        <w:rPr>
          <w:rFonts w:eastAsia="Times New Roman"/>
          <w:color w:val="424242"/>
          <w:spacing w:val="6"/>
          <w:sz w:val="28"/>
          <w:szCs w:val="28"/>
        </w:rPr>
        <w:t xml:space="preserve">поселения от 25 сентября 2012 года № 42 (далее Программа), следующие </w:t>
      </w:r>
      <w:r>
        <w:rPr>
          <w:rFonts w:eastAsia="Times New Roman"/>
          <w:color w:val="424242"/>
          <w:spacing w:val="-4"/>
          <w:sz w:val="28"/>
          <w:szCs w:val="28"/>
        </w:rPr>
        <w:t>изменения:</w:t>
      </w:r>
    </w:p>
    <w:p w:rsidR="00E32D3A" w:rsidRDefault="00BE1572">
      <w:pPr>
        <w:shd w:val="clear" w:color="auto" w:fill="FFFFFF"/>
        <w:spacing w:line="326" w:lineRule="exact"/>
        <w:ind w:left="737" w:right="2" w:firstLine="430"/>
        <w:jc w:val="both"/>
      </w:pPr>
      <w:r>
        <w:rPr>
          <w:rFonts w:eastAsia="Times New Roman"/>
          <w:color w:val="424242"/>
          <w:sz w:val="28"/>
          <w:szCs w:val="28"/>
        </w:rPr>
        <w:t xml:space="preserve">а) содержание характеристик Программы в строке «Объемы и источники </w:t>
      </w:r>
      <w:r>
        <w:rPr>
          <w:rFonts w:eastAsia="Times New Roman"/>
          <w:color w:val="424242"/>
          <w:spacing w:val="4"/>
          <w:sz w:val="28"/>
          <w:szCs w:val="28"/>
        </w:rPr>
        <w:t xml:space="preserve">финансирования Программы» раздела 1 «Паспорт» изложить в следующей </w:t>
      </w:r>
      <w:r>
        <w:rPr>
          <w:rFonts w:eastAsia="Times New Roman"/>
          <w:color w:val="424242"/>
          <w:spacing w:val="-3"/>
          <w:sz w:val="28"/>
          <w:szCs w:val="28"/>
        </w:rPr>
        <w:t>редакции:</w:t>
      </w:r>
    </w:p>
    <w:p w:rsidR="00E32D3A" w:rsidRDefault="00BE1572">
      <w:pPr>
        <w:shd w:val="clear" w:color="auto" w:fill="FFFFFF"/>
        <w:spacing w:line="322" w:lineRule="exact"/>
        <w:ind w:left="742" w:right="499" w:firstLine="415"/>
      </w:pPr>
      <w:r>
        <w:rPr>
          <w:rFonts w:eastAsia="Times New Roman"/>
          <w:color w:val="424242"/>
          <w:spacing w:val="2"/>
          <w:sz w:val="28"/>
          <w:szCs w:val="28"/>
        </w:rPr>
        <w:t xml:space="preserve">Общий объем финансирования Программы составляет 687 тыс. </w:t>
      </w:r>
      <w:proofErr w:type="spellStart"/>
      <w:proofErr w:type="gramStart"/>
      <w:r>
        <w:rPr>
          <w:rFonts w:eastAsia="Times New Roman"/>
          <w:color w:val="424242"/>
          <w:spacing w:val="2"/>
          <w:sz w:val="28"/>
          <w:szCs w:val="28"/>
        </w:rPr>
        <w:t>рублей-</w:t>
      </w:r>
      <w:r>
        <w:rPr>
          <w:rFonts w:eastAsia="Times New Roman"/>
          <w:color w:val="424242"/>
          <w:sz w:val="28"/>
          <w:szCs w:val="28"/>
        </w:rPr>
        <w:t>средства</w:t>
      </w:r>
      <w:proofErr w:type="spellEnd"/>
      <w:proofErr w:type="gramEnd"/>
      <w:r>
        <w:rPr>
          <w:rFonts w:eastAsia="Times New Roman"/>
          <w:color w:val="424242"/>
          <w:sz w:val="28"/>
          <w:szCs w:val="28"/>
        </w:rPr>
        <w:t xml:space="preserve"> районного бюджета 371 тыс. рублей, в том числе по годам:</w:t>
      </w:r>
    </w:p>
    <w:p w:rsidR="00E32D3A" w:rsidRDefault="00BE1572" w:rsidP="00BE1572">
      <w:pPr>
        <w:numPr>
          <w:ilvl w:val="0"/>
          <w:numId w:val="1"/>
        </w:numPr>
        <w:shd w:val="clear" w:color="auto" w:fill="FFFFFF"/>
        <w:tabs>
          <w:tab w:val="left" w:pos="1366"/>
        </w:tabs>
        <w:spacing w:before="7" w:line="322" w:lineRule="exact"/>
        <w:ind w:left="742"/>
        <w:rPr>
          <w:color w:val="424242"/>
          <w:spacing w:val="-9"/>
          <w:sz w:val="28"/>
          <w:szCs w:val="28"/>
        </w:rPr>
      </w:pPr>
      <w:r>
        <w:rPr>
          <w:rFonts w:eastAsia="Times New Roman"/>
          <w:color w:val="424242"/>
          <w:spacing w:val="2"/>
          <w:sz w:val="28"/>
          <w:szCs w:val="28"/>
        </w:rPr>
        <w:t>год - 211 тыс. рублей;</w:t>
      </w:r>
    </w:p>
    <w:p w:rsidR="00BE1572" w:rsidRPr="00C42181" w:rsidRDefault="00BE1572" w:rsidP="00BE1572">
      <w:pPr>
        <w:numPr>
          <w:ilvl w:val="0"/>
          <w:numId w:val="1"/>
        </w:numPr>
        <w:shd w:val="clear" w:color="auto" w:fill="FFFFFF"/>
        <w:tabs>
          <w:tab w:val="left" w:pos="1366"/>
        </w:tabs>
        <w:spacing w:line="322" w:lineRule="exact"/>
        <w:ind w:left="742"/>
        <w:rPr>
          <w:color w:val="424242"/>
          <w:spacing w:val="-12"/>
          <w:sz w:val="28"/>
          <w:szCs w:val="28"/>
        </w:rPr>
      </w:pPr>
      <w:r>
        <w:rPr>
          <w:rFonts w:eastAsia="Times New Roman"/>
          <w:color w:val="424242"/>
          <w:spacing w:val="2"/>
          <w:sz w:val="28"/>
          <w:szCs w:val="28"/>
        </w:rPr>
        <w:t>год - 160 тыс. рублей;</w:t>
      </w:r>
    </w:p>
    <w:p w:rsidR="00C42181" w:rsidRDefault="00C42181" w:rsidP="00C42181">
      <w:pPr>
        <w:shd w:val="clear" w:color="auto" w:fill="FFFFFF"/>
        <w:tabs>
          <w:tab w:val="left" w:pos="1366"/>
        </w:tabs>
        <w:spacing w:line="322" w:lineRule="exact"/>
        <w:ind w:left="742"/>
        <w:rPr>
          <w:color w:val="424242"/>
          <w:spacing w:val="-12"/>
          <w:sz w:val="28"/>
          <w:szCs w:val="28"/>
        </w:rPr>
      </w:pPr>
      <w:r>
        <w:rPr>
          <w:color w:val="424242"/>
          <w:spacing w:val="-12"/>
          <w:sz w:val="28"/>
          <w:szCs w:val="28"/>
        </w:rPr>
        <w:lastRenderedPageBreak/>
        <w:t xml:space="preserve">предлагаемые средства районного бюджета -316 </w:t>
      </w:r>
      <w:proofErr w:type="spellStart"/>
      <w:r>
        <w:rPr>
          <w:color w:val="424242"/>
          <w:spacing w:val="-12"/>
          <w:sz w:val="28"/>
          <w:szCs w:val="28"/>
        </w:rPr>
        <w:t>тыс</w:t>
      </w:r>
      <w:proofErr w:type="spellEnd"/>
      <w:proofErr w:type="gramStart"/>
      <w:r>
        <w:rPr>
          <w:color w:val="424242"/>
          <w:spacing w:val="-12"/>
          <w:sz w:val="28"/>
          <w:szCs w:val="28"/>
        </w:rPr>
        <w:t xml:space="preserve"> .</w:t>
      </w:r>
      <w:proofErr w:type="gramEnd"/>
      <w:r>
        <w:rPr>
          <w:color w:val="424242"/>
          <w:spacing w:val="-12"/>
          <w:sz w:val="28"/>
          <w:szCs w:val="28"/>
        </w:rPr>
        <w:t>рублей, в том числе по годам;</w:t>
      </w:r>
    </w:p>
    <w:p w:rsidR="00C42181" w:rsidRPr="00E31683" w:rsidRDefault="00C42181" w:rsidP="00E31683">
      <w:pPr>
        <w:pStyle w:val="a5"/>
        <w:numPr>
          <w:ilvl w:val="0"/>
          <w:numId w:val="1"/>
        </w:numPr>
        <w:shd w:val="clear" w:color="auto" w:fill="FFFFFF"/>
        <w:tabs>
          <w:tab w:val="left" w:pos="1366"/>
        </w:tabs>
        <w:spacing w:line="322" w:lineRule="exact"/>
        <w:rPr>
          <w:color w:val="424242"/>
          <w:spacing w:val="-12"/>
          <w:sz w:val="28"/>
          <w:szCs w:val="28"/>
        </w:rPr>
      </w:pPr>
      <w:r w:rsidRPr="00E31683">
        <w:rPr>
          <w:color w:val="424242"/>
          <w:spacing w:val="-12"/>
          <w:sz w:val="28"/>
          <w:szCs w:val="28"/>
        </w:rPr>
        <w:t>год -158 тыс. рублей;</w:t>
      </w:r>
    </w:p>
    <w:p w:rsidR="00C42181" w:rsidRPr="00C42181" w:rsidRDefault="00E31683" w:rsidP="00E31683">
      <w:pPr>
        <w:pStyle w:val="a5"/>
        <w:rPr>
          <w:sz w:val="28"/>
          <w:szCs w:val="28"/>
        </w:rPr>
      </w:pPr>
      <w:r>
        <w:rPr>
          <w:sz w:val="28"/>
          <w:szCs w:val="28"/>
        </w:rPr>
        <w:t>2015</w:t>
      </w:r>
      <w:r w:rsidR="00C42181" w:rsidRPr="00C42181">
        <w:rPr>
          <w:sz w:val="28"/>
          <w:szCs w:val="28"/>
        </w:rPr>
        <w:t>год-158 тыс. рублей;</w:t>
      </w:r>
    </w:p>
    <w:p w:rsidR="00C42181" w:rsidRDefault="00C42181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б) абзацы первый раздела 5 «Обоснование ресурсного обеспечения Программы» изложить  в следующей редакции:</w:t>
      </w:r>
    </w:p>
    <w:p w:rsidR="00C42181" w:rsidRDefault="00C42181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Общий объем  финансирования Программы на период 2012-2015 годы составляет 687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средств районного бюджета 371 тыс.рублей, в том числе по годам:</w:t>
      </w:r>
    </w:p>
    <w:p w:rsidR="00C42181" w:rsidRDefault="00E31683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>2012 год-</w:t>
      </w:r>
      <w:r w:rsidR="00C42181">
        <w:rPr>
          <w:sz w:val="28"/>
          <w:szCs w:val="28"/>
        </w:rPr>
        <w:t xml:space="preserve">158 </w:t>
      </w:r>
      <w:proofErr w:type="spellStart"/>
      <w:r w:rsidR="00C42181">
        <w:rPr>
          <w:sz w:val="28"/>
          <w:szCs w:val="28"/>
        </w:rPr>
        <w:t>тыс</w:t>
      </w:r>
      <w:proofErr w:type="spellEnd"/>
      <w:proofErr w:type="gramStart"/>
      <w:r w:rsidR="00C42181">
        <w:rPr>
          <w:sz w:val="28"/>
          <w:szCs w:val="28"/>
        </w:rPr>
        <w:t xml:space="preserve"> .</w:t>
      </w:r>
      <w:proofErr w:type="gramEnd"/>
      <w:r w:rsidR="00C42181">
        <w:rPr>
          <w:sz w:val="28"/>
          <w:szCs w:val="28"/>
        </w:rPr>
        <w:t>рублей;</w:t>
      </w:r>
    </w:p>
    <w:p w:rsidR="00C42181" w:rsidRDefault="00C42181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>2013 год -160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31683" w:rsidRDefault="00C42181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Предлагаемые средства районного бюджета –</w:t>
      </w:r>
      <w:r w:rsidR="00E31683">
        <w:rPr>
          <w:sz w:val="28"/>
          <w:szCs w:val="28"/>
        </w:rPr>
        <w:t>3</w:t>
      </w:r>
      <w:r>
        <w:rPr>
          <w:sz w:val="28"/>
          <w:szCs w:val="28"/>
        </w:rPr>
        <w:t xml:space="preserve">16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рублей, в том числе по годам</w:t>
      </w:r>
      <w:r w:rsidR="00E31683">
        <w:rPr>
          <w:sz w:val="28"/>
          <w:szCs w:val="28"/>
        </w:rPr>
        <w:t>:</w:t>
      </w:r>
    </w:p>
    <w:p w:rsidR="00E31683" w:rsidRPr="00E31683" w:rsidRDefault="00E31683" w:rsidP="00E31683">
      <w:pPr>
        <w:pStyle w:val="a5"/>
        <w:rPr>
          <w:sz w:val="28"/>
          <w:szCs w:val="28"/>
        </w:rPr>
      </w:pPr>
      <w:r>
        <w:rPr>
          <w:sz w:val="28"/>
          <w:szCs w:val="28"/>
        </w:rPr>
        <w:t>2014-158тыс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31683" w:rsidRDefault="00E31683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>2015-158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31683" w:rsidRDefault="00E31683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>- в абзаце втором слова «межбюджетные трансферты» заменить словами «иные межбюджетные трансферты», слова «в форме субсидий» исключить;</w:t>
      </w:r>
    </w:p>
    <w:p w:rsidR="00E31683" w:rsidRDefault="00E31683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>в) в приложении 3 Программы цифры на 2013 год «104» ,заменить соответственно цифрами «160»;</w:t>
      </w:r>
    </w:p>
    <w:p w:rsidR="00E31683" w:rsidRDefault="00E31683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(обнародовать).</w:t>
      </w:r>
    </w:p>
    <w:p w:rsidR="00E31683" w:rsidRDefault="00E31683" w:rsidP="00C42181">
      <w:pPr>
        <w:pStyle w:val="a5"/>
        <w:rPr>
          <w:sz w:val="28"/>
          <w:szCs w:val="28"/>
        </w:rPr>
      </w:pPr>
    </w:p>
    <w:p w:rsidR="00E31683" w:rsidRDefault="00E31683" w:rsidP="00C42181">
      <w:pPr>
        <w:pStyle w:val="a5"/>
        <w:rPr>
          <w:sz w:val="28"/>
          <w:szCs w:val="28"/>
        </w:rPr>
      </w:pPr>
    </w:p>
    <w:p w:rsidR="00E31683" w:rsidRDefault="00E31683" w:rsidP="00C42181">
      <w:pPr>
        <w:pStyle w:val="a5"/>
        <w:rPr>
          <w:sz w:val="28"/>
          <w:szCs w:val="28"/>
        </w:rPr>
      </w:pPr>
    </w:p>
    <w:p w:rsidR="00E31683" w:rsidRDefault="00E31683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</w:p>
    <w:p w:rsidR="00E31683" w:rsidRPr="00C42181" w:rsidRDefault="00E31683" w:rsidP="00C421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sz w:val="28"/>
          <w:szCs w:val="28"/>
        </w:rPr>
        <w:t>В.Н.Копанев</w:t>
      </w:r>
      <w:proofErr w:type="spellEnd"/>
    </w:p>
    <w:sectPr w:rsidR="00E31683" w:rsidRPr="00C42181" w:rsidSect="00E32D3A">
      <w:type w:val="continuous"/>
      <w:pgSz w:w="11909" w:h="16834"/>
      <w:pgMar w:top="937" w:right="850" w:bottom="360" w:left="4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3DB3"/>
    <w:multiLevelType w:val="singleLevel"/>
    <w:tmpl w:val="AB22BBF0"/>
    <w:lvl w:ilvl="0">
      <w:start w:val="2012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1DE7"/>
    <w:rsid w:val="003E1DE7"/>
    <w:rsid w:val="00BE1572"/>
    <w:rsid w:val="00C42181"/>
    <w:rsid w:val="00E31683"/>
    <w:rsid w:val="00E3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2013-07-18T05:57:00Z</dcterms:created>
  <dcterms:modified xsi:type="dcterms:W3CDTF">2013-07-18T06:24:00Z</dcterms:modified>
</cp:coreProperties>
</file>