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28" w:rsidRPr="008611A2" w:rsidRDefault="00061A28" w:rsidP="008611A2">
      <w:pPr>
        <w:pStyle w:val="a4"/>
        <w:spacing w:after="0" w:line="240" w:lineRule="auto"/>
        <w:rPr>
          <w:sz w:val="24"/>
          <w:szCs w:val="24"/>
        </w:rPr>
      </w:pPr>
    </w:p>
    <w:p w:rsidR="00061A28" w:rsidRPr="000659F4" w:rsidRDefault="00061A28" w:rsidP="000659F4">
      <w:pPr>
        <w:spacing w:after="0" w:line="240" w:lineRule="auto"/>
        <w:jc w:val="center"/>
        <w:rPr>
          <w:sz w:val="24"/>
          <w:szCs w:val="24"/>
        </w:rPr>
      </w:pPr>
      <w:r>
        <w:rPr>
          <w:sz w:val="32"/>
          <w:szCs w:val="32"/>
        </w:rPr>
        <w:t>Иркутская  область</w:t>
      </w:r>
    </w:p>
    <w:p w:rsidR="00061A28" w:rsidRDefault="00061A28" w:rsidP="000659F4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Тулунский</w:t>
      </w:r>
      <w:proofErr w:type="spellEnd"/>
      <w:r>
        <w:rPr>
          <w:sz w:val="32"/>
          <w:szCs w:val="32"/>
        </w:rPr>
        <w:t xml:space="preserve"> район</w:t>
      </w:r>
    </w:p>
    <w:p w:rsidR="00061A28" w:rsidRDefault="00061A28" w:rsidP="000659F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61A28" w:rsidRDefault="00061A28" w:rsidP="004F32E3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</w:t>
      </w:r>
      <w:r w:rsidR="000659F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  сельского  поселения</w:t>
      </w:r>
    </w:p>
    <w:p w:rsidR="00061A28" w:rsidRDefault="00061A28" w:rsidP="004F32E3">
      <w:pPr>
        <w:spacing w:after="0" w:line="240" w:lineRule="auto"/>
        <w:rPr>
          <w:sz w:val="28"/>
          <w:szCs w:val="28"/>
        </w:rPr>
      </w:pPr>
    </w:p>
    <w:p w:rsidR="00061A28" w:rsidRDefault="00061A28" w:rsidP="004F32E3">
      <w:pPr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</w:t>
      </w:r>
      <w:r w:rsidR="003B23D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061A28" w:rsidRDefault="00061A28" w:rsidP="004F32E3">
      <w:pPr>
        <w:spacing w:after="0" w:line="240" w:lineRule="auto"/>
        <w:rPr>
          <w:sz w:val="28"/>
          <w:szCs w:val="28"/>
        </w:rPr>
      </w:pPr>
    </w:p>
    <w:p w:rsidR="00061A28" w:rsidRDefault="00061A28" w:rsidP="004F32E3">
      <w:pPr>
        <w:spacing w:after="0" w:line="240" w:lineRule="auto"/>
        <w:rPr>
          <w:sz w:val="28"/>
          <w:szCs w:val="28"/>
        </w:rPr>
      </w:pPr>
    </w:p>
    <w:p w:rsidR="00061A28" w:rsidRPr="00BE4073" w:rsidRDefault="00BE4073" w:rsidP="004F3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B2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C94B21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061A28">
        <w:rPr>
          <w:sz w:val="28"/>
          <w:szCs w:val="28"/>
        </w:rPr>
        <w:t>20</w:t>
      </w:r>
      <w:r w:rsidR="00922A50" w:rsidRPr="003B23D6">
        <w:rPr>
          <w:sz w:val="28"/>
          <w:szCs w:val="28"/>
        </w:rPr>
        <w:t>1</w:t>
      </w:r>
      <w:r w:rsidR="00C94B21">
        <w:rPr>
          <w:sz w:val="28"/>
          <w:szCs w:val="28"/>
        </w:rPr>
        <w:t>5</w:t>
      </w:r>
      <w:r w:rsidR="00061A28">
        <w:rPr>
          <w:sz w:val="28"/>
          <w:szCs w:val="28"/>
        </w:rPr>
        <w:t xml:space="preserve">г.                                                 </w:t>
      </w:r>
      <w:r w:rsidR="003B23D6">
        <w:rPr>
          <w:sz w:val="28"/>
          <w:szCs w:val="28"/>
        </w:rPr>
        <w:t xml:space="preserve">                                      </w:t>
      </w:r>
      <w:r w:rsidR="00061A28">
        <w:rPr>
          <w:sz w:val="28"/>
          <w:szCs w:val="28"/>
        </w:rPr>
        <w:t xml:space="preserve"> №</w:t>
      </w:r>
      <w:r w:rsidR="00C94B21">
        <w:rPr>
          <w:sz w:val="28"/>
          <w:szCs w:val="28"/>
        </w:rPr>
        <w:t xml:space="preserve"> 1</w:t>
      </w:r>
    </w:p>
    <w:p w:rsidR="00061A28" w:rsidRDefault="00061A28" w:rsidP="004F32E3">
      <w:pPr>
        <w:spacing w:after="0" w:line="240" w:lineRule="auto"/>
        <w:rPr>
          <w:sz w:val="28"/>
          <w:szCs w:val="28"/>
        </w:rPr>
      </w:pPr>
    </w:p>
    <w:p w:rsidR="00061A28" w:rsidRDefault="00061A28" w:rsidP="004F3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Бадар</w:t>
      </w:r>
      <w:proofErr w:type="spellEnd"/>
    </w:p>
    <w:p w:rsidR="00061A28" w:rsidRDefault="00061A28" w:rsidP="00593FED">
      <w:pPr>
        <w:spacing w:after="0" w:line="240" w:lineRule="auto"/>
        <w:jc w:val="center"/>
        <w:rPr>
          <w:sz w:val="28"/>
          <w:szCs w:val="28"/>
        </w:rPr>
      </w:pPr>
    </w:p>
    <w:p w:rsidR="00061A28" w:rsidRDefault="00C94B21" w:rsidP="004F3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061A28">
        <w:rPr>
          <w:sz w:val="28"/>
          <w:szCs w:val="28"/>
        </w:rPr>
        <w:t>б утверждении схемы водоснабжения</w:t>
      </w:r>
    </w:p>
    <w:p w:rsidR="00061A28" w:rsidRDefault="00061A28" w:rsidP="004F3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4F50">
        <w:rPr>
          <w:sz w:val="28"/>
          <w:szCs w:val="28"/>
        </w:rPr>
        <w:t>и</w:t>
      </w:r>
      <w:r w:rsidR="00C94B21">
        <w:rPr>
          <w:sz w:val="28"/>
          <w:szCs w:val="28"/>
        </w:rPr>
        <w:t xml:space="preserve"> водоотведения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61A28" w:rsidRDefault="00061A28" w:rsidP="004F3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4B21">
        <w:rPr>
          <w:sz w:val="28"/>
          <w:szCs w:val="28"/>
        </w:rPr>
        <w:t>на период с 2015</w:t>
      </w:r>
      <w:r w:rsidR="001325BF">
        <w:rPr>
          <w:sz w:val="28"/>
          <w:szCs w:val="28"/>
        </w:rPr>
        <w:t>г  по 2025</w:t>
      </w:r>
      <w:r>
        <w:rPr>
          <w:sz w:val="28"/>
          <w:szCs w:val="28"/>
        </w:rPr>
        <w:t>г</w:t>
      </w:r>
    </w:p>
    <w:p w:rsidR="00061A28" w:rsidRDefault="00061A28" w:rsidP="004F32E3">
      <w:pPr>
        <w:spacing w:after="0" w:line="240" w:lineRule="auto"/>
        <w:rPr>
          <w:sz w:val="28"/>
          <w:szCs w:val="28"/>
        </w:rPr>
      </w:pPr>
    </w:p>
    <w:p w:rsidR="00061A28" w:rsidRDefault="00061A28" w:rsidP="004F32E3">
      <w:pPr>
        <w:spacing w:after="0" w:line="240" w:lineRule="auto"/>
        <w:rPr>
          <w:sz w:val="28"/>
          <w:szCs w:val="28"/>
        </w:rPr>
      </w:pPr>
    </w:p>
    <w:p w:rsidR="00061A28" w:rsidRDefault="00A474DD" w:rsidP="004F3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Постановлением Правительства РФ от 05.09.2013 года № 782 «О схемах водоснабжения и водоотведения», </w:t>
      </w:r>
      <w:r w:rsidR="00667286">
        <w:rPr>
          <w:sz w:val="28"/>
          <w:szCs w:val="28"/>
        </w:rPr>
        <w:t xml:space="preserve">руководствуясь Уставом </w:t>
      </w:r>
      <w:proofErr w:type="spellStart"/>
      <w:r w:rsidR="00667286">
        <w:rPr>
          <w:sz w:val="28"/>
          <w:szCs w:val="28"/>
        </w:rPr>
        <w:t>Евдокимовского</w:t>
      </w:r>
      <w:proofErr w:type="spellEnd"/>
      <w:r w:rsidR="00667286">
        <w:rPr>
          <w:sz w:val="28"/>
          <w:szCs w:val="28"/>
        </w:rPr>
        <w:t xml:space="preserve"> сельского поселения,</w:t>
      </w:r>
    </w:p>
    <w:p w:rsidR="00061A28" w:rsidRDefault="00B80897" w:rsidP="004F3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67286">
        <w:rPr>
          <w:sz w:val="28"/>
          <w:szCs w:val="28"/>
        </w:rPr>
        <w:t>ПОСТАНОВЛЯЮ</w:t>
      </w:r>
      <w:r w:rsidR="00061A28">
        <w:rPr>
          <w:sz w:val="28"/>
          <w:szCs w:val="28"/>
        </w:rPr>
        <w:t>:</w:t>
      </w:r>
    </w:p>
    <w:p w:rsidR="00061A28" w:rsidRDefault="00061A28" w:rsidP="004F32E3">
      <w:pPr>
        <w:spacing w:after="0" w:line="240" w:lineRule="auto"/>
        <w:rPr>
          <w:sz w:val="28"/>
          <w:szCs w:val="28"/>
        </w:rPr>
      </w:pPr>
    </w:p>
    <w:p w:rsidR="00061A28" w:rsidRDefault="00061A28" w:rsidP="00FB3D6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схему водоснабжения</w:t>
      </w:r>
      <w:r w:rsidR="00FB3D6F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</w:t>
      </w:r>
      <w:r w:rsidR="00FB3D6F">
        <w:rPr>
          <w:sz w:val="28"/>
          <w:szCs w:val="28"/>
        </w:rPr>
        <w:t>ского пос</w:t>
      </w:r>
      <w:r w:rsidR="001325BF">
        <w:rPr>
          <w:sz w:val="28"/>
          <w:szCs w:val="28"/>
        </w:rPr>
        <w:t>еления на период с 2015г по 2025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</w:t>
      </w:r>
      <w:r w:rsidR="00FB3D6F">
        <w:rPr>
          <w:sz w:val="28"/>
          <w:szCs w:val="28"/>
        </w:rPr>
        <w:t>.</w:t>
      </w:r>
      <w:proofErr w:type="gramEnd"/>
      <w:r w:rsidR="00A474DD">
        <w:rPr>
          <w:sz w:val="28"/>
          <w:szCs w:val="28"/>
        </w:rPr>
        <w:t>(прилагается)</w:t>
      </w:r>
    </w:p>
    <w:p w:rsidR="00FB3D6F" w:rsidRDefault="00FB3D6F" w:rsidP="00FB3D6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Евдокимовский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в сети «Интернет»</w:t>
      </w:r>
    </w:p>
    <w:p w:rsidR="00061A28" w:rsidRDefault="00061A28" w:rsidP="00023060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61A28" w:rsidRDefault="00061A28" w:rsidP="00023060">
      <w:pPr>
        <w:spacing w:after="0" w:line="240" w:lineRule="auto"/>
        <w:rPr>
          <w:sz w:val="28"/>
          <w:szCs w:val="28"/>
        </w:rPr>
      </w:pPr>
    </w:p>
    <w:p w:rsidR="00061A28" w:rsidRDefault="00061A28" w:rsidP="00023060">
      <w:pPr>
        <w:spacing w:after="0" w:line="240" w:lineRule="auto"/>
        <w:rPr>
          <w:sz w:val="28"/>
          <w:szCs w:val="28"/>
        </w:rPr>
      </w:pPr>
    </w:p>
    <w:p w:rsidR="00061A28" w:rsidRDefault="00922A50" w:rsidP="00023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="00061A28">
        <w:rPr>
          <w:sz w:val="28"/>
          <w:szCs w:val="28"/>
        </w:rPr>
        <w:t xml:space="preserve"> </w:t>
      </w:r>
      <w:proofErr w:type="spellStart"/>
      <w:r w:rsidR="00061A28">
        <w:rPr>
          <w:sz w:val="28"/>
          <w:szCs w:val="28"/>
        </w:rPr>
        <w:t>Евдокимовского</w:t>
      </w:r>
      <w:proofErr w:type="spellEnd"/>
    </w:p>
    <w:p w:rsidR="00061A28" w:rsidRPr="00023060" w:rsidRDefault="000659F4" w:rsidP="00023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061A28">
        <w:rPr>
          <w:sz w:val="28"/>
          <w:szCs w:val="28"/>
        </w:rPr>
        <w:t xml:space="preserve">ельского поселения                                                  </w:t>
      </w:r>
      <w:r w:rsidR="00922A50">
        <w:rPr>
          <w:sz w:val="28"/>
          <w:szCs w:val="28"/>
        </w:rPr>
        <w:t xml:space="preserve">                     В.Н. </w:t>
      </w:r>
      <w:proofErr w:type="spellStart"/>
      <w:r w:rsidR="00922A50">
        <w:rPr>
          <w:sz w:val="28"/>
          <w:szCs w:val="28"/>
        </w:rPr>
        <w:t>Копанев</w:t>
      </w:r>
      <w:proofErr w:type="spellEnd"/>
    </w:p>
    <w:p w:rsidR="00061A28" w:rsidRPr="00023060" w:rsidRDefault="00061A28" w:rsidP="00023060">
      <w:pPr>
        <w:pStyle w:val="a4"/>
        <w:spacing w:after="0" w:line="240" w:lineRule="auto"/>
        <w:ind w:left="780"/>
        <w:rPr>
          <w:sz w:val="28"/>
          <w:szCs w:val="28"/>
        </w:rPr>
      </w:pPr>
    </w:p>
    <w:p w:rsidR="00061A28" w:rsidRDefault="00061A28" w:rsidP="004F32E3">
      <w:pPr>
        <w:spacing w:after="0" w:line="240" w:lineRule="auto"/>
        <w:rPr>
          <w:sz w:val="28"/>
          <w:szCs w:val="28"/>
        </w:rPr>
      </w:pPr>
    </w:p>
    <w:p w:rsidR="00061A28" w:rsidRPr="00023060" w:rsidRDefault="00061A28" w:rsidP="004F32E3">
      <w:pPr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</w:p>
    <w:p w:rsidR="00061A28" w:rsidRDefault="00061A28" w:rsidP="004F32E3">
      <w:pPr>
        <w:spacing w:after="0" w:line="240" w:lineRule="auto"/>
        <w:rPr>
          <w:sz w:val="24"/>
          <w:szCs w:val="24"/>
        </w:rPr>
      </w:pPr>
    </w:p>
    <w:p w:rsidR="00061A28" w:rsidRDefault="00061A28" w:rsidP="004F32E3">
      <w:pPr>
        <w:spacing w:after="0" w:line="240" w:lineRule="auto"/>
        <w:rPr>
          <w:sz w:val="24"/>
          <w:szCs w:val="24"/>
        </w:rPr>
      </w:pPr>
    </w:p>
    <w:p w:rsidR="00061A28" w:rsidRDefault="00061A28" w:rsidP="004F32E3">
      <w:pPr>
        <w:spacing w:after="0" w:line="240" w:lineRule="auto"/>
        <w:rPr>
          <w:sz w:val="24"/>
          <w:szCs w:val="24"/>
        </w:rPr>
      </w:pPr>
    </w:p>
    <w:p w:rsidR="00061A28" w:rsidRDefault="00061A28" w:rsidP="004F32E3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61A28" w:rsidRDefault="00061A28" w:rsidP="004F32E3">
      <w:pPr>
        <w:spacing w:after="0" w:line="240" w:lineRule="auto"/>
        <w:rPr>
          <w:b/>
          <w:sz w:val="28"/>
          <w:szCs w:val="28"/>
        </w:rPr>
      </w:pPr>
    </w:p>
    <w:p w:rsidR="00A474DD" w:rsidRDefault="009E313C" w:rsidP="009E313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pPr w:leftFromText="45" w:rightFromText="45" w:vertAnchor="text"/>
        <w:tblW w:w="143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080"/>
        <w:gridCol w:w="4751"/>
        <w:gridCol w:w="289"/>
        <w:gridCol w:w="4751"/>
      </w:tblGrid>
      <w:tr w:rsidR="00F3408B" w:rsidRPr="00B870C9" w:rsidTr="00F3408B">
        <w:trPr>
          <w:tblCellSpacing w:w="0" w:type="dxa"/>
        </w:trPr>
        <w:tc>
          <w:tcPr>
            <w:tcW w:w="9356" w:type="dxa"/>
            <w:gridSpan w:val="3"/>
            <w:hideMark/>
          </w:tcPr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Pr="00BB685B" w:rsidRDefault="00F3408B" w:rsidP="00F3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BB685B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Схема водоснабже</w:t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 xml:space="preserve">ния и водоотведения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Евдокимовского</w:t>
            </w:r>
            <w:proofErr w:type="spellEnd"/>
            <w:r w:rsidRPr="00BB685B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 xml:space="preserve"> сельского поселения</w:t>
            </w:r>
          </w:p>
          <w:p w:rsidR="00F3408B" w:rsidRPr="00BB685B" w:rsidRDefault="00F3408B" w:rsidP="00F3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на период с 2015 по 2025</w:t>
            </w:r>
            <w:r w:rsidRPr="00BB685B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год</w:t>
            </w:r>
          </w:p>
          <w:p w:rsidR="00F3408B" w:rsidRPr="00BB685B" w:rsidRDefault="00F3408B" w:rsidP="00F3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  <w:p w:rsidR="00F3408B" w:rsidRPr="00BB685B" w:rsidRDefault="00F3408B" w:rsidP="00F34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FED" w:rsidRDefault="00593FED" w:rsidP="00593FED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Pr="00261CF5" w:rsidRDefault="00F3408B" w:rsidP="00F3408B">
            <w:pPr>
              <w:pStyle w:val="1"/>
              <w:pageBreakBefore/>
              <w:spacing w:before="0"/>
              <w:ind w:firstLine="567"/>
              <w:rPr>
                <w:b w:val="0"/>
                <w:sz w:val="24"/>
                <w:szCs w:val="24"/>
              </w:rPr>
            </w:pPr>
            <w:bookmarkStart w:id="0" w:name="_Toc360611479"/>
            <w:bookmarkStart w:id="1" w:name="_Toc360612754"/>
            <w:bookmarkStart w:id="2" w:name="_Toc360613172"/>
            <w:bookmarkStart w:id="3" w:name="_Toc360633074"/>
            <w:bookmarkStart w:id="4" w:name="_Toc361734852"/>
            <w:r w:rsidRPr="00261CF5">
              <w:rPr>
                <w:b w:val="0"/>
                <w:sz w:val="24"/>
                <w:szCs w:val="24"/>
              </w:rPr>
              <w:t>ВВЕДЕНИЕ</w:t>
            </w:r>
            <w:bookmarkEnd w:id="0"/>
            <w:bookmarkEnd w:id="1"/>
            <w:bookmarkEnd w:id="2"/>
            <w:bookmarkEnd w:id="3"/>
            <w:bookmarkEnd w:id="4"/>
          </w:p>
          <w:p w:rsidR="00F3408B" w:rsidRPr="00261CF5" w:rsidRDefault="00F3408B" w:rsidP="00F3408B">
            <w:pPr>
              <w:pStyle w:val="af6"/>
              <w:spacing w:before="0" w:after="0"/>
            </w:pP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 xml:space="preserve">Схема водоснабжения и </w:t>
            </w:r>
            <w:r>
              <w:t xml:space="preserve">водоотведения </w:t>
            </w:r>
            <w:proofErr w:type="spellStart"/>
            <w:r>
              <w:t>Евдокимовского</w:t>
            </w:r>
            <w:proofErr w:type="spellEnd"/>
            <w:r w:rsidRPr="00261CF5">
              <w:t xml:space="preserve"> сельс</w:t>
            </w:r>
            <w:r>
              <w:t>кого поселения на период до 2025</w:t>
            </w:r>
            <w:r w:rsidRPr="00261CF5">
              <w:t xml:space="preserve"> года  разработана на основании следующих документов: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>
              <w:t xml:space="preserve">- Генерального плана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261CF5">
              <w:t>сельского поселения.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 xml:space="preserve">А также в соответствии с требованиями федерального закона от 07.12.2011 </w:t>
            </w:r>
            <w:r w:rsidRPr="00261CF5">
              <w:rPr>
                <w:lang w:val="en-US"/>
              </w:rPr>
              <w:t>N</w:t>
            </w:r>
            <w:r w:rsidRPr="00261CF5">
              <w:t>416-Ф3 (ред. от 30.12.2012) «О водоснабжении и водоотведении».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Схема водоснабжения и водоотведения содержит: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основные направления, принципы, задачи и целевые показатели развития централизованных систем водоснабжения и водоотведения;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</w:t>
            </w:r>
            <w:r>
              <w:t xml:space="preserve">х </w:t>
            </w:r>
            <w:r w:rsidRPr="00261CF5">
              <w:t xml:space="preserve"> систем холодного водо</w:t>
            </w:r>
            <w:r>
              <w:t>снабжения</w:t>
            </w:r>
            <w:r w:rsidRPr="00261CF5">
              <w:t>) и перечень централизованных систем водоснабжения и водоотведения;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>
              <w:t xml:space="preserve">карты (схемы) </w:t>
            </w:r>
            <w:r w:rsidRPr="00261CF5">
              <w:t xml:space="preserve"> размещения объектов централизованны</w:t>
            </w:r>
            <w:r>
              <w:t xml:space="preserve">х систем  холодного водоснабжения и </w:t>
            </w:r>
            <w:r w:rsidRPr="00261CF5">
              <w:t xml:space="preserve"> водоотведения;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Мероприятия охватывают следующие объекты системы коммунальной инфраструктуры: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Водоснабжение: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- скважины для забора воды;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- водонапорные башни;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- резервуары чистой воды;</w:t>
            </w:r>
          </w:p>
          <w:p w:rsidR="00F3408B" w:rsidRDefault="00F3408B" w:rsidP="00F3408B">
            <w:pPr>
              <w:pStyle w:val="af6"/>
              <w:spacing w:before="0" w:after="0"/>
            </w:pPr>
            <w:r>
              <w:t>- сети холодного водоснабжения</w:t>
            </w:r>
          </w:p>
          <w:p w:rsidR="00F3408B" w:rsidRPr="00261CF5" w:rsidRDefault="002A79F3" w:rsidP="00F3408B">
            <w:pPr>
              <w:pStyle w:val="af6"/>
              <w:spacing w:before="0" w:after="0"/>
            </w:pPr>
            <w:r>
              <w:t>- водозабор с очистными сооружениями.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>Водоотведение: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>
              <w:tab/>
              <w:t>-  сети водоотведения;</w:t>
            </w:r>
          </w:p>
          <w:p w:rsidR="00F3408B" w:rsidRPr="00261CF5" w:rsidRDefault="00F3408B" w:rsidP="00F3408B">
            <w:pPr>
              <w:pStyle w:val="af6"/>
              <w:spacing w:before="0" w:after="0"/>
            </w:pPr>
            <w:r w:rsidRPr="00261CF5">
              <w:tab/>
              <w:t>- канализационные очистные сооружения.</w:t>
            </w:r>
          </w:p>
          <w:p w:rsidR="00F3408B" w:rsidRPr="00261CF5" w:rsidRDefault="00F3408B" w:rsidP="00F340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08B" w:rsidRPr="00B870C9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hideMark/>
          </w:tcPr>
          <w:p w:rsidR="00F3408B" w:rsidRPr="00B870C9" w:rsidRDefault="00F3408B" w:rsidP="00F3408B">
            <w:pPr>
              <w:spacing w:before="150"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08B" w:rsidRPr="00B870C9" w:rsidTr="00F3408B">
        <w:trPr>
          <w:gridAfter w:val="1"/>
          <w:wAfter w:w="4751" w:type="dxa"/>
          <w:tblCellSpacing w:w="0" w:type="dxa"/>
        </w:trPr>
        <w:tc>
          <w:tcPr>
            <w:tcW w:w="3525" w:type="dxa"/>
            <w:vAlign w:val="center"/>
            <w:hideMark/>
          </w:tcPr>
          <w:p w:rsidR="00F3408B" w:rsidRPr="00B870C9" w:rsidRDefault="00F3408B" w:rsidP="00F3408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F3408B" w:rsidRPr="00B870C9" w:rsidRDefault="00F3408B" w:rsidP="00F3408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vAlign w:val="center"/>
            <w:hideMark/>
          </w:tcPr>
          <w:p w:rsidR="00F3408B" w:rsidRPr="00B870C9" w:rsidRDefault="00F3408B" w:rsidP="00F3408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408B" w:rsidRPr="00261CF5" w:rsidRDefault="00F3408B" w:rsidP="00F3408B">
      <w:pPr>
        <w:pStyle w:val="1"/>
        <w:spacing w:before="0"/>
        <w:ind w:firstLine="567"/>
        <w:rPr>
          <w:b w:val="0"/>
          <w:sz w:val="24"/>
          <w:szCs w:val="24"/>
        </w:rPr>
      </w:pPr>
      <w:r w:rsidRPr="00261CF5">
        <w:rPr>
          <w:b w:val="0"/>
          <w:sz w:val="24"/>
          <w:szCs w:val="24"/>
        </w:rPr>
        <w:t>1. ПАСПОРТ СХЕМЫ</w:t>
      </w:r>
    </w:p>
    <w:p w:rsidR="00F3408B" w:rsidRPr="00261CF5" w:rsidRDefault="00F3408B" w:rsidP="00F34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08B" w:rsidRPr="00261CF5" w:rsidRDefault="00F3408B" w:rsidP="00F3408B">
      <w:pPr>
        <w:pStyle w:val="af6"/>
        <w:spacing w:before="0" w:after="0"/>
        <w:rPr>
          <w:b/>
        </w:rPr>
      </w:pPr>
      <w:r w:rsidRPr="00261CF5">
        <w:rPr>
          <w:b/>
        </w:rPr>
        <w:t>1.1. Наименование</w:t>
      </w:r>
    </w:p>
    <w:p w:rsidR="00F3408B" w:rsidRPr="00261CF5" w:rsidRDefault="00F3408B" w:rsidP="00F3408B">
      <w:pPr>
        <w:pStyle w:val="af6"/>
        <w:spacing w:before="0" w:after="0"/>
      </w:pPr>
      <w:r w:rsidRPr="00261CF5">
        <w:t>Схема водосна</w:t>
      </w:r>
      <w:r>
        <w:t xml:space="preserve">бжения и водоотведения </w:t>
      </w:r>
      <w:proofErr w:type="spellStart"/>
      <w:r>
        <w:t>Евдокимовского</w:t>
      </w:r>
      <w:proofErr w:type="spellEnd"/>
      <w:r w:rsidRPr="00261CF5">
        <w:t xml:space="preserve"> сельского поселения </w:t>
      </w:r>
      <w:proofErr w:type="spellStart"/>
      <w:r w:rsidRPr="00261CF5">
        <w:t>Тулунского</w:t>
      </w:r>
      <w:proofErr w:type="spellEnd"/>
      <w:r w:rsidRPr="00261CF5">
        <w:t xml:space="preserve"> района Иркутской области.</w:t>
      </w:r>
    </w:p>
    <w:p w:rsidR="00F3408B" w:rsidRPr="00261CF5" w:rsidRDefault="00F3408B" w:rsidP="00F3408B">
      <w:pPr>
        <w:pStyle w:val="af6"/>
        <w:spacing w:before="0" w:after="0"/>
      </w:pPr>
    </w:p>
    <w:p w:rsidR="00F3408B" w:rsidRPr="00261CF5" w:rsidRDefault="00F3408B" w:rsidP="00F3408B">
      <w:pPr>
        <w:pStyle w:val="af6"/>
        <w:spacing w:before="0" w:after="0"/>
        <w:rPr>
          <w:b/>
        </w:rPr>
      </w:pPr>
      <w:r w:rsidRPr="00261CF5">
        <w:rPr>
          <w:b/>
        </w:rPr>
        <w:t>1.2. Инициатор проекта (муниципальный заказчик).</w:t>
      </w:r>
    </w:p>
    <w:p w:rsidR="00F3408B" w:rsidRPr="00261CF5" w:rsidRDefault="00F3408B" w:rsidP="00F3408B">
      <w:pPr>
        <w:pStyle w:val="af6"/>
        <w:spacing w:before="0" w:after="0"/>
      </w:pPr>
      <w:r>
        <w:t xml:space="preserve">Глава администрации </w:t>
      </w:r>
      <w:proofErr w:type="spellStart"/>
      <w:r>
        <w:t>Евдокимовского</w:t>
      </w:r>
      <w:proofErr w:type="spellEnd"/>
      <w:r w:rsidRPr="00261CF5">
        <w:t xml:space="preserve"> сельского поселения.</w:t>
      </w:r>
    </w:p>
    <w:p w:rsidR="00F3408B" w:rsidRPr="00261CF5" w:rsidRDefault="00F3408B" w:rsidP="00F3408B">
      <w:pPr>
        <w:pStyle w:val="af6"/>
        <w:spacing w:before="0" w:after="0"/>
        <w:rPr>
          <w:b/>
        </w:rPr>
      </w:pPr>
    </w:p>
    <w:p w:rsidR="00F3408B" w:rsidRPr="00261CF5" w:rsidRDefault="00F3408B" w:rsidP="00F3408B">
      <w:pPr>
        <w:pStyle w:val="af6"/>
        <w:spacing w:before="0" w:after="0"/>
        <w:rPr>
          <w:b/>
        </w:rPr>
      </w:pPr>
      <w:r w:rsidRPr="00261CF5">
        <w:rPr>
          <w:b/>
        </w:rPr>
        <w:t>1.3. Местонахождение объекта</w:t>
      </w:r>
    </w:p>
    <w:p w:rsidR="00F3408B" w:rsidRPr="00261CF5" w:rsidRDefault="00F3408B" w:rsidP="00F3408B">
      <w:pPr>
        <w:pStyle w:val="af6"/>
        <w:spacing w:before="0" w:after="0"/>
      </w:pPr>
      <w:r w:rsidRPr="00261CF5">
        <w:t>Российская Федерация, Иркутская о</w:t>
      </w:r>
      <w:r>
        <w:t xml:space="preserve">бласть, </w:t>
      </w:r>
      <w:proofErr w:type="spellStart"/>
      <w:r>
        <w:t>Тулунский</w:t>
      </w:r>
      <w:proofErr w:type="spellEnd"/>
      <w:r>
        <w:t xml:space="preserve"> район, с. </w:t>
      </w:r>
      <w:proofErr w:type="spellStart"/>
      <w:r>
        <w:t>Бадар</w:t>
      </w:r>
      <w:proofErr w:type="spellEnd"/>
      <w:r>
        <w:t xml:space="preserve">, ул. </w:t>
      </w:r>
      <w:proofErr w:type="spellStart"/>
      <w:r>
        <w:t>Перфиловская</w:t>
      </w:r>
      <w:proofErr w:type="spellEnd"/>
      <w:r>
        <w:t xml:space="preserve"> , </w:t>
      </w:r>
      <w:r w:rsidRPr="00261CF5">
        <w:t>1</w:t>
      </w:r>
    </w:p>
    <w:p w:rsidR="00F3408B" w:rsidRPr="00261CF5" w:rsidRDefault="00F3408B" w:rsidP="00F3408B">
      <w:pPr>
        <w:pStyle w:val="af6"/>
        <w:spacing w:before="0" w:after="0"/>
      </w:pPr>
    </w:p>
    <w:p w:rsidR="00F3408B" w:rsidRPr="00261CF5" w:rsidRDefault="00F3408B" w:rsidP="00F3408B">
      <w:pPr>
        <w:pStyle w:val="af6"/>
        <w:spacing w:before="0" w:after="0"/>
        <w:rPr>
          <w:b/>
        </w:rPr>
      </w:pPr>
      <w:r w:rsidRPr="00261CF5">
        <w:rPr>
          <w:b/>
        </w:rPr>
        <w:t>1.4 Нормативно-правовая база для разработки схемы.</w:t>
      </w:r>
    </w:p>
    <w:p w:rsidR="00F3408B" w:rsidRDefault="00F3408B" w:rsidP="00F3408B">
      <w:pPr>
        <w:pStyle w:val="af6"/>
        <w:spacing w:before="0" w:after="0"/>
      </w:pPr>
      <w:r w:rsidRPr="00261CF5">
        <w:t xml:space="preserve">- </w:t>
      </w:r>
      <w:r w:rsidRPr="00261CF5">
        <w:tab/>
        <w:t xml:space="preserve">Федеральный закон от 07.12.2011 </w:t>
      </w:r>
      <w:r w:rsidRPr="00261CF5">
        <w:rPr>
          <w:lang w:val="en-US"/>
        </w:rPr>
        <w:t>N</w:t>
      </w:r>
      <w:r w:rsidRPr="00261CF5">
        <w:t xml:space="preserve"> </w:t>
      </w:r>
      <w:r w:rsidR="00E01840">
        <w:t>416-Ф3 (ред. От 30.12.2012) «О в</w:t>
      </w:r>
      <w:r w:rsidRPr="00261CF5">
        <w:t>одоснабжении и водоотведении»</w:t>
      </w:r>
    </w:p>
    <w:p w:rsidR="00F3408B" w:rsidRPr="00261CF5" w:rsidRDefault="00F3408B" w:rsidP="00F3408B">
      <w:pPr>
        <w:pStyle w:val="af6"/>
        <w:spacing w:before="0" w:after="0"/>
      </w:pPr>
    </w:p>
    <w:p w:rsidR="00F3408B" w:rsidRPr="00FB7B8A" w:rsidRDefault="00F3408B" w:rsidP="00F340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1.5 </w:t>
      </w:r>
      <w:r w:rsidRPr="00FB7B8A">
        <w:rPr>
          <w:rFonts w:ascii="Times New Roman" w:hAnsi="Times New Roman"/>
          <w:b/>
          <w:sz w:val="24"/>
          <w:szCs w:val="24"/>
        </w:rPr>
        <w:t>Цели схемы</w:t>
      </w:r>
    </w:p>
    <w:p w:rsidR="00F3408B" w:rsidRPr="00B90305" w:rsidRDefault="00F3408B" w:rsidP="00F3408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3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90305">
        <w:rPr>
          <w:rFonts w:ascii="Times New Roman" w:hAnsi="Times New Roman"/>
          <w:sz w:val="24"/>
          <w:szCs w:val="24"/>
        </w:rPr>
        <w:t>развитие систем централизованного водоснабжения и водоо</w:t>
      </w:r>
      <w:r>
        <w:rPr>
          <w:rFonts w:ascii="Times New Roman" w:hAnsi="Times New Roman"/>
          <w:sz w:val="24"/>
          <w:szCs w:val="24"/>
        </w:rPr>
        <w:t>тведения для существующего  жилищного фонда в период до 2025</w:t>
      </w:r>
      <w:r w:rsidRPr="00B90305">
        <w:rPr>
          <w:rFonts w:ascii="Times New Roman" w:hAnsi="Times New Roman"/>
          <w:sz w:val="24"/>
          <w:szCs w:val="24"/>
        </w:rPr>
        <w:t xml:space="preserve"> г.;</w:t>
      </w:r>
    </w:p>
    <w:p w:rsidR="00F3408B" w:rsidRPr="00B90305" w:rsidRDefault="00F3408B" w:rsidP="00F3408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305">
        <w:rPr>
          <w:rFonts w:ascii="Times New Roman" w:hAnsi="Times New Roman"/>
          <w:sz w:val="24"/>
          <w:szCs w:val="24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F3408B" w:rsidRPr="00B90305" w:rsidRDefault="00F3408B" w:rsidP="00F3408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305">
        <w:rPr>
          <w:rFonts w:ascii="Times New Roman" w:hAnsi="Times New Roman"/>
          <w:sz w:val="24"/>
          <w:szCs w:val="24"/>
        </w:rPr>
        <w:t>улучшение работы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в соответствии с нормативными требованиями</w:t>
      </w:r>
      <w:r w:rsidRPr="00B90305">
        <w:rPr>
          <w:rFonts w:ascii="Times New Roman" w:hAnsi="Times New Roman"/>
          <w:sz w:val="24"/>
          <w:szCs w:val="24"/>
        </w:rPr>
        <w:t>;</w:t>
      </w:r>
    </w:p>
    <w:p w:rsidR="00F3408B" w:rsidRDefault="00F3408B" w:rsidP="00F3408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305">
        <w:rPr>
          <w:rFonts w:ascii="Times New Roman" w:hAnsi="Times New Roman"/>
          <w:sz w:val="24"/>
          <w:szCs w:val="24"/>
        </w:rPr>
        <w:t>повышение качества питьевой воды;</w:t>
      </w:r>
    </w:p>
    <w:p w:rsidR="00F3408B" w:rsidRPr="00B90305" w:rsidRDefault="00F3408B" w:rsidP="00F3408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вредного воздействия на окружающую среду;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F3408B" w:rsidRPr="00FB7B8A" w:rsidRDefault="00F3408B" w:rsidP="00F340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B7B8A">
        <w:rPr>
          <w:rFonts w:ascii="Times New Roman" w:hAnsi="Times New Roman"/>
          <w:b/>
          <w:sz w:val="24"/>
          <w:szCs w:val="24"/>
        </w:rPr>
        <w:t>1.6 Способ достижения поставленных целей</w:t>
      </w:r>
    </w:p>
    <w:p w:rsidR="00F3408B" w:rsidRPr="0052186A" w:rsidRDefault="00F3408B" w:rsidP="00F340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86A">
        <w:rPr>
          <w:rFonts w:ascii="Times New Roman" w:hAnsi="Times New Roman"/>
          <w:sz w:val="24"/>
          <w:szCs w:val="24"/>
        </w:rPr>
        <w:t>Для достижения поставленных целей следует реализовать следующие мероприятия:</w:t>
      </w:r>
    </w:p>
    <w:p w:rsidR="00F3408B" w:rsidRPr="0052186A" w:rsidRDefault="00F3408B" w:rsidP="00F340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нового водозабора</w:t>
      </w:r>
      <w:r w:rsidRPr="0052186A">
        <w:rPr>
          <w:rFonts w:ascii="Times New Roman" w:hAnsi="Times New Roman"/>
          <w:sz w:val="24"/>
          <w:szCs w:val="24"/>
        </w:rPr>
        <w:t>;</w:t>
      </w:r>
    </w:p>
    <w:p w:rsidR="00F3408B" w:rsidRPr="0052186A" w:rsidRDefault="00F3408B" w:rsidP="00F340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86A">
        <w:rPr>
          <w:rFonts w:ascii="Times New Roman" w:hAnsi="Times New Roman"/>
          <w:sz w:val="24"/>
          <w:szCs w:val="24"/>
        </w:rPr>
        <w:t>стро</w:t>
      </w:r>
      <w:r>
        <w:rPr>
          <w:rFonts w:ascii="Times New Roman" w:hAnsi="Times New Roman"/>
          <w:sz w:val="24"/>
          <w:szCs w:val="24"/>
        </w:rPr>
        <w:t>ительство новой водозаборной башни</w:t>
      </w:r>
      <w:r w:rsidRPr="0052186A">
        <w:rPr>
          <w:rFonts w:ascii="Times New Roman" w:hAnsi="Times New Roman"/>
          <w:sz w:val="24"/>
          <w:szCs w:val="24"/>
        </w:rPr>
        <w:t>;</w:t>
      </w:r>
    </w:p>
    <w:p w:rsidR="00F3408B" w:rsidRPr="0052186A" w:rsidRDefault="00F3408B" w:rsidP="00F340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86A">
        <w:rPr>
          <w:rFonts w:ascii="Times New Roman" w:hAnsi="Times New Roman"/>
          <w:sz w:val="24"/>
          <w:szCs w:val="24"/>
        </w:rPr>
        <w:t>реконструкция существующих вод</w:t>
      </w:r>
      <w:r>
        <w:rPr>
          <w:rFonts w:ascii="Times New Roman" w:hAnsi="Times New Roman"/>
          <w:sz w:val="24"/>
          <w:szCs w:val="24"/>
        </w:rPr>
        <w:t>опроводных сетей</w:t>
      </w:r>
      <w:r w:rsidRPr="0052186A">
        <w:rPr>
          <w:rFonts w:ascii="Times New Roman" w:hAnsi="Times New Roman"/>
          <w:sz w:val="24"/>
          <w:szCs w:val="24"/>
        </w:rPr>
        <w:t>;</w:t>
      </w:r>
    </w:p>
    <w:p w:rsidR="00F3408B" w:rsidRPr="0052186A" w:rsidRDefault="00F3408B" w:rsidP="00F340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86A">
        <w:rPr>
          <w:rFonts w:ascii="Times New Roman" w:hAnsi="Times New Roman"/>
          <w:sz w:val="24"/>
          <w:szCs w:val="24"/>
        </w:rPr>
        <w:t>строительство канализационных очистных сооружений бытовой канализации;</w:t>
      </w:r>
    </w:p>
    <w:p w:rsidR="00F3408B" w:rsidRPr="0052186A" w:rsidRDefault="00F3408B" w:rsidP="00F340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86A">
        <w:rPr>
          <w:rFonts w:ascii="Times New Roman" w:hAnsi="Times New Roman"/>
          <w:sz w:val="24"/>
          <w:szCs w:val="24"/>
        </w:rPr>
        <w:t>реконструкция существу</w:t>
      </w:r>
      <w:r>
        <w:rPr>
          <w:rFonts w:ascii="Times New Roman" w:hAnsi="Times New Roman"/>
          <w:sz w:val="24"/>
          <w:szCs w:val="24"/>
        </w:rPr>
        <w:t>ющих канализационных сетей</w:t>
      </w:r>
      <w:r w:rsidRPr="0052186A">
        <w:rPr>
          <w:rFonts w:ascii="Times New Roman" w:hAnsi="Times New Roman"/>
          <w:sz w:val="24"/>
          <w:szCs w:val="24"/>
        </w:rPr>
        <w:t>;</w:t>
      </w:r>
    </w:p>
    <w:p w:rsidR="00F3408B" w:rsidRPr="00CA5247" w:rsidRDefault="00F3408B" w:rsidP="00F340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247">
        <w:rPr>
          <w:rFonts w:ascii="Times New Roman" w:hAnsi="Times New Roman"/>
          <w:sz w:val="24"/>
          <w:szCs w:val="24"/>
        </w:rPr>
        <w:t xml:space="preserve">организация постоянного лабораторного </w:t>
      </w:r>
      <w:proofErr w:type="gramStart"/>
      <w:r w:rsidRPr="00CA524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A5247">
        <w:rPr>
          <w:rFonts w:ascii="Times New Roman" w:hAnsi="Times New Roman"/>
          <w:sz w:val="24"/>
          <w:szCs w:val="24"/>
        </w:rPr>
        <w:t xml:space="preserve"> качеством воды источников хозяйственно-питьевого водоснабжения;</w:t>
      </w:r>
    </w:p>
    <w:p w:rsidR="00F3408B" w:rsidRPr="0052186A" w:rsidRDefault="00F3408B" w:rsidP="00F3408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2186A">
        <w:rPr>
          <w:rFonts w:ascii="Times New Roman" w:hAnsi="Times New Roman"/>
          <w:sz w:val="24"/>
          <w:szCs w:val="24"/>
        </w:rPr>
        <w:t>установка приборов учёта;</w:t>
      </w:r>
    </w:p>
    <w:p w:rsidR="00F3408B" w:rsidRPr="0052186A" w:rsidRDefault="00F3408B" w:rsidP="00F3408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2186A">
        <w:rPr>
          <w:rFonts w:ascii="Times New Roman" w:hAnsi="Times New Roman"/>
          <w:sz w:val="24"/>
          <w:szCs w:val="24"/>
        </w:rPr>
        <w:t>снижение вредного воздействия на окружающую среду;</w:t>
      </w:r>
    </w:p>
    <w:p w:rsidR="00F3408B" w:rsidRDefault="00F3408B" w:rsidP="00F340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86A">
        <w:rPr>
          <w:rFonts w:ascii="Verdana" w:hAnsi="Verdana" w:cs="Arial"/>
          <w:sz w:val="24"/>
          <w:szCs w:val="24"/>
        </w:rPr>
        <w:lastRenderedPageBreak/>
        <w:t xml:space="preserve">      - </w:t>
      </w:r>
      <w:r w:rsidRPr="0052186A">
        <w:rPr>
          <w:rFonts w:ascii="Times New Roman" w:hAnsi="Times New Roman"/>
          <w:sz w:val="24"/>
          <w:szCs w:val="24"/>
        </w:rPr>
        <w:t>оборудование источников нецентрализованного водоснабжения в соответствии с требованиями СанПиН 2.1.4.1175-02 «Гигиенические требования к качеству воды нецентрализованного водоснабжения. Санитарная охрана источников».</w:t>
      </w:r>
    </w:p>
    <w:p w:rsidR="00F3408B" w:rsidRPr="0052186A" w:rsidRDefault="00F3408B" w:rsidP="00F340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870C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F3408B" w:rsidRPr="00273C55" w:rsidRDefault="00F3408B" w:rsidP="00F340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73C55">
        <w:rPr>
          <w:rFonts w:ascii="Times New Roman" w:hAnsi="Times New Roman"/>
          <w:b/>
          <w:sz w:val="24"/>
          <w:szCs w:val="24"/>
        </w:rPr>
        <w:t>1.7 Ожидаемые результаты от реализации мероприятий схемы</w:t>
      </w:r>
    </w:p>
    <w:p w:rsidR="00F3408B" w:rsidRPr="00CA5247" w:rsidRDefault="00F3408B" w:rsidP="00F3408B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A5247">
        <w:rPr>
          <w:rFonts w:ascii="Times New Roman" w:hAnsi="Times New Roman"/>
          <w:sz w:val="24"/>
          <w:szCs w:val="24"/>
        </w:rPr>
        <w:t>Повышение качества предоставления коммунальных услуг.</w:t>
      </w:r>
    </w:p>
    <w:p w:rsidR="00F3408B" w:rsidRPr="00CA5247" w:rsidRDefault="00F3408B" w:rsidP="00F3408B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A5247">
        <w:rPr>
          <w:rFonts w:ascii="Times New Roman" w:hAnsi="Times New Roman"/>
          <w:sz w:val="24"/>
          <w:szCs w:val="24"/>
        </w:rPr>
        <w:t>Реконструкция и замена  устаревшего оборудования и сетей.</w:t>
      </w:r>
    </w:p>
    <w:p w:rsidR="00F3408B" w:rsidRPr="00CA5247" w:rsidRDefault="00F3408B" w:rsidP="00F3408B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A5247">
        <w:rPr>
          <w:rFonts w:ascii="Times New Roman" w:hAnsi="Times New Roman"/>
          <w:sz w:val="24"/>
          <w:szCs w:val="24"/>
        </w:rPr>
        <w:t>Увеличение мощности систем водоснабжения и водоотведения.</w:t>
      </w:r>
    </w:p>
    <w:p w:rsidR="00F3408B" w:rsidRPr="00CA5247" w:rsidRDefault="00F3408B" w:rsidP="00F3408B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A5247">
        <w:rPr>
          <w:rFonts w:ascii="Times New Roman" w:hAnsi="Times New Roman"/>
          <w:sz w:val="24"/>
          <w:szCs w:val="24"/>
        </w:rPr>
        <w:t>Улучшение экологической ситуации на территории сельского поселения.</w:t>
      </w:r>
    </w:p>
    <w:p w:rsidR="00F3408B" w:rsidRDefault="00F3408B" w:rsidP="00F340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5247">
        <w:rPr>
          <w:rFonts w:ascii="Times New Roman" w:hAnsi="Times New Roman"/>
          <w:sz w:val="24"/>
          <w:szCs w:val="24"/>
        </w:rPr>
        <w:t>Создание коммунальной инфраструктуры для комфортного проживания населения, а также дальнейшего развития сельского поселения</w:t>
      </w:r>
      <w:r w:rsidRPr="005C304C">
        <w:rPr>
          <w:rFonts w:ascii="Times New Roman" w:hAnsi="Times New Roman"/>
          <w:sz w:val="28"/>
          <w:szCs w:val="28"/>
        </w:rPr>
        <w:t xml:space="preserve">. </w:t>
      </w: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F3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8B" w:rsidRDefault="00F3408B" w:rsidP="00683A9C">
      <w:pPr>
        <w:pStyle w:val="1"/>
        <w:rPr>
          <w:b w:val="0"/>
          <w:sz w:val="24"/>
          <w:szCs w:val="24"/>
        </w:rPr>
      </w:pPr>
      <w:bookmarkStart w:id="5" w:name="_Toc361734854"/>
    </w:p>
    <w:p w:rsidR="00F3408B" w:rsidRDefault="00F3408B" w:rsidP="00F3408B">
      <w:pPr>
        <w:pStyle w:val="1"/>
        <w:spacing w:before="0"/>
        <w:rPr>
          <w:b w:val="0"/>
          <w:sz w:val="24"/>
          <w:szCs w:val="24"/>
        </w:rPr>
      </w:pPr>
      <w:r w:rsidRPr="00261CF5">
        <w:rPr>
          <w:b w:val="0"/>
          <w:sz w:val="24"/>
          <w:szCs w:val="24"/>
        </w:rPr>
        <w:t>2. СХЕМА ВОДОСНАБЖЕНИЯ</w:t>
      </w:r>
      <w:bookmarkEnd w:id="5"/>
    </w:p>
    <w:p w:rsidR="00F3408B" w:rsidRDefault="00F3408B" w:rsidP="00683A9C">
      <w:pPr>
        <w:pStyle w:val="af6"/>
        <w:spacing w:before="0" w:after="0"/>
        <w:rPr>
          <w:b/>
        </w:rPr>
      </w:pPr>
      <w:bookmarkStart w:id="6" w:name="_Toc360540868"/>
      <w:bookmarkStart w:id="7" w:name="_Toc360540966"/>
      <w:bookmarkStart w:id="8" w:name="_Toc360541029"/>
      <w:bookmarkStart w:id="9" w:name="_Toc360541441"/>
      <w:bookmarkStart w:id="10" w:name="_Toc360611448"/>
      <w:bookmarkStart w:id="11" w:name="_Toc360611482"/>
      <w:bookmarkStart w:id="12" w:name="_Toc360612757"/>
      <w:bookmarkStart w:id="13" w:name="_Toc360613175"/>
      <w:bookmarkStart w:id="14" w:name="_Toc360633077"/>
      <w:bookmarkStart w:id="15" w:name="_Toc361734855"/>
      <w:r w:rsidRPr="00261CF5">
        <w:rPr>
          <w:b/>
        </w:rPr>
        <w:t>2.1 Существующее положение в сфере водоснабжения муниципального образования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3408B" w:rsidRPr="00EE4B5B" w:rsidRDefault="00F3408B" w:rsidP="00F3408B">
      <w:pPr>
        <w:spacing w:after="0" w:line="240" w:lineRule="auto"/>
        <w:jc w:val="both"/>
        <w:rPr>
          <w:sz w:val="24"/>
          <w:szCs w:val="24"/>
        </w:rPr>
      </w:pPr>
      <w:r w:rsidRPr="00EE4B5B">
        <w:rPr>
          <w:sz w:val="24"/>
          <w:szCs w:val="24"/>
        </w:rPr>
        <w:t>Муниципальное образование «</w:t>
      </w:r>
      <w:proofErr w:type="spellStart"/>
      <w:r w:rsidRPr="00EE4B5B">
        <w:rPr>
          <w:sz w:val="24"/>
          <w:szCs w:val="24"/>
        </w:rPr>
        <w:t>Евдокимовское</w:t>
      </w:r>
      <w:proofErr w:type="spellEnd"/>
      <w:r w:rsidRPr="00EE4B5B">
        <w:rPr>
          <w:sz w:val="24"/>
          <w:szCs w:val="24"/>
        </w:rPr>
        <w:t xml:space="preserve">» - </w:t>
      </w:r>
      <w:proofErr w:type="spellStart"/>
      <w:r w:rsidRPr="00EE4B5B">
        <w:rPr>
          <w:sz w:val="24"/>
          <w:szCs w:val="24"/>
        </w:rPr>
        <w:t>Тулунского</w:t>
      </w:r>
      <w:proofErr w:type="spellEnd"/>
      <w:r w:rsidRPr="00EE4B5B">
        <w:rPr>
          <w:sz w:val="24"/>
          <w:szCs w:val="24"/>
        </w:rPr>
        <w:t xml:space="preserve">  района  Иркутской области,  объединяет 6 населенных пунктов, в пределах которого осуществляется местное самоуправление.</w:t>
      </w:r>
    </w:p>
    <w:p w:rsidR="00F3408B" w:rsidRPr="00EE4B5B" w:rsidRDefault="00F3408B" w:rsidP="00F3408B">
      <w:pPr>
        <w:spacing w:after="0" w:line="240" w:lineRule="auto"/>
        <w:jc w:val="both"/>
        <w:rPr>
          <w:sz w:val="24"/>
          <w:szCs w:val="24"/>
        </w:rPr>
      </w:pPr>
      <w:r w:rsidRPr="00EE4B5B">
        <w:rPr>
          <w:sz w:val="24"/>
          <w:szCs w:val="24"/>
        </w:rPr>
        <w:t xml:space="preserve">        В состав территории </w:t>
      </w:r>
      <w:proofErr w:type="spellStart"/>
      <w:r w:rsidRPr="00EE4B5B">
        <w:rPr>
          <w:sz w:val="24"/>
          <w:szCs w:val="24"/>
        </w:rPr>
        <w:t>Евдокимовского</w:t>
      </w:r>
      <w:proofErr w:type="spellEnd"/>
      <w:r w:rsidRPr="00EE4B5B">
        <w:rPr>
          <w:sz w:val="24"/>
          <w:szCs w:val="24"/>
        </w:rPr>
        <w:t xml:space="preserve"> муниципального образования входят земли следующих населенных пунктов: д. Забор, д. Красный Октябрь, д. Евдокимова, пос. </w:t>
      </w:r>
      <w:proofErr w:type="spellStart"/>
      <w:r w:rsidRPr="00EE4B5B">
        <w:rPr>
          <w:sz w:val="24"/>
          <w:szCs w:val="24"/>
        </w:rPr>
        <w:t>Евдокимовский</w:t>
      </w:r>
      <w:proofErr w:type="spellEnd"/>
      <w:r w:rsidRPr="00EE4B5B">
        <w:rPr>
          <w:sz w:val="24"/>
          <w:szCs w:val="24"/>
        </w:rPr>
        <w:t xml:space="preserve">, уч. </w:t>
      </w:r>
      <w:proofErr w:type="spellStart"/>
      <w:r w:rsidRPr="00EE4B5B">
        <w:rPr>
          <w:sz w:val="24"/>
          <w:szCs w:val="24"/>
        </w:rPr>
        <w:t>Красноозерский</w:t>
      </w:r>
      <w:proofErr w:type="spellEnd"/>
      <w:r w:rsidRPr="00EE4B5B">
        <w:rPr>
          <w:sz w:val="24"/>
          <w:szCs w:val="24"/>
        </w:rPr>
        <w:t xml:space="preserve">, с. </w:t>
      </w:r>
      <w:proofErr w:type="spellStart"/>
      <w:r w:rsidRPr="00EE4B5B">
        <w:rPr>
          <w:sz w:val="24"/>
          <w:szCs w:val="24"/>
        </w:rPr>
        <w:t>Бадар</w:t>
      </w:r>
      <w:proofErr w:type="spellEnd"/>
      <w:r w:rsidRPr="00EE4B5B">
        <w:rPr>
          <w:sz w:val="24"/>
          <w:szCs w:val="24"/>
        </w:rPr>
        <w:t xml:space="preserve">, </w:t>
      </w:r>
      <w:proofErr w:type="gramStart"/>
      <w:r w:rsidRPr="00EE4B5B">
        <w:rPr>
          <w:sz w:val="24"/>
          <w:szCs w:val="24"/>
        </w:rPr>
        <w:t>которое</w:t>
      </w:r>
      <w:proofErr w:type="gramEnd"/>
      <w:r w:rsidRPr="00EE4B5B">
        <w:rPr>
          <w:sz w:val="24"/>
          <w:szCs w:val="24"/>
        </w:rPr>
        <w:t xml:space="preserve"> является административным центром на территории данного поселения.</w:t>
      </w:r>
    </w:p>
    <w:p w:rsidR="00F3408B" w:rsidRPr="00683A9C" w:rsidRDefault="00F3408B" w:rsidP="00683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B5B">
        <w:rPr>
          <w:sz w:val="24"/>
          <w:szCs w:val="24"/>
        </w:rPr>
        <w:t xml:space="preserve">       Число проживающих  на территории сельского поселения по состоянию на 01.01.2015г составляет   1554 человека. </w:t>
      </w:r>
    </w:p>
    <w:p w:rsidR="00F3408B" w:rsidRPr="00221724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2</w:t>
      </w:r>
      <w:r w:rsidRPr="00221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221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Технико-экономическое состояние централизованных 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истем водоснабжения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Евдокимовского</w:t>
      </w:r>
      <w:proofErr w:type="spellEnd"/>
      <w:r w:rsidRPr="00221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F3408B" w:rsidRPr="00221724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2.2.1</w:t>
      </w:r>
      <w:r w:rsidRPr="0022172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Описание структуры системы водоснабжения и территориальное деление поселения на эксплуатационные зоны</w:t>
      </w:r>
    </w:p>
    <w:p w:rsidR="00F3408B" w:rsidRPr="00B56616" w:rsidRDefault="00D773AD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3408B" w:rsidRPr="00B56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Водоснабжение как отрасль играет огромную роль в обеспечении жизнедеятельности населения и требует целенаправленных мероприятий по развитию надежной системы хозяйственно-питьевого водоснабжения. </w:t>
      </w:r>
    </w:p>
    <w:p w:rsidR="00D773AD" w:rsidRDefault="00F3408B" w:rsidP="00D773AD">
      <w:pPr>
        <w:spacing w:before="150"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D773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Водные ресурсы </w:t>
      </w:r>
      <w:proofErr w:type="spellStart"/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Евдокимовского</w:t>
      </w:r>
      <w:proofErr w:type="spellEnd"/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представлены как поверхност</w:t>
      </w:r>
      <w:r w:rsidR="00D773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ными, так и подземными водами. </w:t>
      </w:r>
    </w:p>
    <w:p w:rsidR="00D773AD" w:rsidRDefault="00D773AD" w:rsidP="00D773AD">
      <w:pPr>
        <w:spacing w:before="150"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F3408B"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настоящее время на территории </w:t>
      </w:r>
      <w:proofErr w:type="spellStart"/>
      <w:r w:rsidR="00F3408B"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Евдокимовского</w:t>
      </w:r>
      <w:proofErr w:type="spellEnd"/>
      <w:r w:rsidR="00F3408B"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F340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холодное </w:t>
      </w:r>
      <w:r w:rsidR="00F3408B"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централизованное водоснабжение осуществляется в селе </w:t>
      </w:r>
      <w:proofErr w:type="spellStart"/>
      <w:r w:rsidR="00F3408B"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количество пользователей 180 человек.</w:t>
      </w:r>
    </w:p>
    <w:p w:rsidR="001C6BA1" w:rsidRDefault="00683A9C" w:rsidP="00683A9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5D00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Водозаборные сооружения и водопровод были введены в эксплуатацию в 1971 году. Неоднократными наводнениями водозаборные сооружения разрушены. В</w:t>
      </w:r>
      <w:r w:rsidR="00D773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одозаборны</w:t>
      </w:r>
      <w:r w:rsidR="005D00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 </w:t>
      </w:r>
      <w:r w:rsidR="00D773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оголовки заиле</w:t>
      </w:r>
      <w:r w:rsidR="005D00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ны и пришли в негодность. Водоприемный колодец в период весеннего паводка находится в зоне затопления и поэтому не подлежит постоянной эксплуатации. Население (в количестве 713 человек) в настоящее время обеспечивается водой временным водозабором из русла р. Ия</w:t>
      </w:r>
      <w:r w:rsidR="00D773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D00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без очистки и дезинфекции, </w:t>
      </w:r>
      <w:proofErr w:type="gramStart"/>
      <w:r w:rsidR="005D00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следствии</w:t>
      </w:r>
      <w:proofErr w:type="gramEnd"/>
      <w:r w:rsidR="005D00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чего превышены показатели по</w:t>
      </w:r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взвешенным веществам, мутности и микробиологии, чем нарушаются действующие нормативы (</w:t>
      </w:r>
      <w:proofErr w:type="spellStart"/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2.1.4 1074-01) и влечет за собой угрозу здор</w:t>
      </w:r>
      <w:r w:rsidR="00D773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овью населения. Вода из артезиан</w:t>
      </w:r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ских скважин, пробуренных в с. </w:t>
      </w:r>
      <w:proofErr w:type="spellStart"/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Бадар</w:t>
      </w:r>
      <w:proofErr w:type="spellEnd"/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д. Забор также не отвечает требованиям </w:t>
      </w:r>
      <w:proofErr w:type="spellStart"/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по химическим и бактериологическим показателям.</w:t>
      </w:r>
      <w:r w:rsidR="00D773AD" w:rsidRPr="00D773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773AD"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Зона санитарной охраны (ЗСО) водозабора, водопровода не организована. Водозабор не огражден, не охраняется, территория не спланирована, не благоустроена, не обеспечена средствами связи и сигнализации, резервной (аварийной) системой электроснабжения.</w:t>
      </w:r>
    </w:p>
    <w:p w:rsidR="00683A9C" w:rsidRPr="00314D1A" w:rsidRDefault="00683A9C" w:rsidP="00683A9C">
      <w:pPr>
        <w:spacing w:before="150"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683A9C" w:rsidRPr="00314D1A" w:rsidSect="00F3408B">
          <w:pgSz w:w="11906" w:h="16838"/>
          <w:pgMar w:top="238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Водопровод проложен в одном канале с тепл</w:t>
      </w:r>
      <w:r w:rsidR="00D773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овыми сетями на глубине 1,5 м. В</w:t>
      </w:r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июне 2006 года тепловая сеть была демонтирована. Соответственно, под угрозой замерзания оказались водопроводные сети. Во избежание замерзания водопровода, необходимо произвести реконструкцию водопроводных сетей со строительством их ниже глубины</w:t>
      </w:r>
      <w:r w:rsidR="00D773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сезонного промерзания.</w:t>
      </w:r>
      <w:r w:rsidR="001C6B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F6C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Общая протяженность сетей холодного водопровода по поселению составляет – 4050 </w:t>
      </w:r>
      <w:proofErr w:type="spellStart"/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п.м</w:t>
      </w:r>
      <w:proofErr w:type="spellEnd"/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., в 2009 году в рамках Целевой программы «Чистая вода» проведена замена водовода, протяженностью 850 </w:t>
      </w:r>
      <w:proofErr w:type="spellStart"/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Start"/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B56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а сети протяженностью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3200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требуют полной замены.</w:t>
      </w:r>
    </w:p>
    <w:p w:rsidR="00D773AD" w:rsidRDefault="00D773AD" w:rsidP="00F340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3408B" w:rsidRPr="00A9188D" w:rsidRDefault="00F3408B" w:rsidP="00F340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9188D">
        <w:rPr>
          <w:rFonts w:ascii="Times New Roman" w:hAnsi="Times New Roman"/>
          <w:sz w:val="24"/>
          <w:szCs w:val="24"/>
        </w:rPr>
        <w:t>Обеспечение населения горячей водой осуществляется посредством установки  индивидуальных нагревательны</w:t>
      </w:r>
      <w:r>
        <w:rPr>
          <w:rFonts w:ascii="Times New Roman" w:hAnsi="Times New Roman"/>
          <w:sz w:val="24"/>
          <w:szCs w:val="24"/>
        </w:rPr>
        <w:t xml:space="preserve">х элементов: </w:t>
      </w:r>
      <w:proofErr w:type="gramStart"/>
      <w:r>
        <w:rPr>
          <w:rFonts w:ascii="Times New Roman" w:hAnsi="Times New Roman"/>
          <w:sz w:val="24"/>
          <w:szCs w:val="24"/>
        </w:rPr>
        <w:t xml:space="preserve">электро </w:t>
      </w:r>
      <w:r w:rsidRPr="00A9188D">
        <w:rPr>
          <w:rFonts w:ascii="Times New Roman" w:hAnsi="Times New Roman"/>
          <w:sz w:val="24"/>
          <w:szCs w:val="24"/>
        </w:rPr>
        <w:t>приборов</w:t>
      </w:r>
      <w:proofErr w:type="gramEnd"/>
      <w:r w:rsidRPr="00A918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08B" w:rsidRDefault="00F3408B" w:rsidP="00F340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221724" w:rsidRDefault="00F3408B" w:rsidP="00F340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1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ХАРАКТЕРИСТИКА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ВОДОПРОВОДНЫХ СЕТЕЙ с. БАДАР  ЕВДОКИМОВСКОГО</w:t>
      </w:r>
    </w:p>
    <w:p w:rsidR="00F3408B" w:rsidRDefault="00F3408B" w:rsidP="00F340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1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ОТ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ДОНАПОРНОЙ  БАШНИ</w:t>
      </w:r>
    </w:p>
    <w:p w:rsidR="00F3408B" w:rsidRPr="00221724" w:rsidRDefault="00F3408B" w:rsidP="00F340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УЛ. ПЕРФИЛОВСКАЯ, 11</w:t>
      </w:r>
      <w:r w:rsidRPr="00221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F3408B" w:rsidRPr="004B77AB" w:rsidRDefault="00F3408B" w:rsidP="00F340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ОБСЛУЖИВАЕТ ИП БУРАВЛЕВА ГАЛИНА НИКОЛАЕВНА</w:t>
      </w:r>
    </w:p>
    <w:p w:rsidR="00F3408B" w:rsidRPr="00221724" w:rsidRDefault="00F3408B" w:rsidP="00F3408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418"/>
        <w:gridCol w:w="1417"/>
        <w:gridCol w:w="2126"/>
        <w:gridCol w:w="851"/>
        <w:gridCol w:w="567"/>
        <w:gridCol w:w="61"/>
      </w:tblGrid>
      <w:tr w:rsidR="00F3408B" w:rsidRPr="00221724" w:rsidTr="00F3408B">
        <w:trPr>
          <w:cantSplit/>
          <w:trHeight w:val="1448"/>
        </w:trPr>
        <w:tc>
          <w:tcPr>
            <w:tcW w:w="675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Тип сетей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протяженность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>Диаметр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>трубы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Наружная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или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подземная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прокладка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Характеристика трассы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отремонтировано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>Схема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>прилагается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  <w:proofErr w:type="spellStart"/>
            <w:r w:rsidRPr="00221724">
              <w:t>гается</w:t>
            </w:r>
            <w:proofErr w:type="spellEnd"/>
          </w:p>
        </w:tc>
      </w:tr>
      <w:tr w:rsidR="00F3408B" w:rsidRPr="00221724" w:rsidTr="00F3408B">
        <w:trPr>
          <w:cantSplit/>
          <w:trHeight w:val="1680"/>
        </w:trPr>
        <w:tc>
          <w:tcPr>
            <w:tcW w:w="675" w:type="dxa"/>
            <w:vMerge w:val="restart"/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jc w:val="both"/>
              <w:rPr>
                <w:sz w:val="32"/>
                <w:szCs w:val="32"/>
              </w:rPr>
            </w:pPr>
            <w:r w:rsidRPr="00221724">
              <w:rPr>
                <w:sz w:val="32"/>
                <w:szCs w:val="32"/>
              </w:rPr>
              <w:t xml:space="preserve">                                                              Холодное водоснабжение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pBdr>
                <w:bottom w:val="single" w:sz="12" w:space="1" w:color="auto"/>
              </w:pBdr>
              <w:spacing w:after="0" w:line="240" w:lineRule="auto"/>
            </w:pPr>
            <w:r w:rsidRPr="00221724">
              <w:t xml:space="preserve">       4050м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В том числе: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водозабора до водонапорной башни – 850м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в том числе:</w:t>
            </w: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водозабора до точки</w:t>
            </w:r>
            <w:proofErr w:type="gramStart"/>
            <w:r w:rsidRPr="00221724">
              <w:t xml:space="preserve"> А</w:t>
            </w:r>
            <w:proofErr w:type="gramEnd"/>
            <w:r w:rsidRPr="00221724">
              <w:t xml:space="preserve"> – 80м</w:t>
            </w:r>
          </w:p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  <w:rPr>
                <w:lang w:val="en-US"/>
              </w:rPr>
            </w:pPr>
            <w:r w:rsidRPr="00221724">
              <w:t xml:space="preserve">       7</w:t>
            </w:r>
            <w:r w:rsidRPr="00221724">
              <w:rPr>
                <w:lang w:val="en-US"/>
              </w:rPr>
              <w:t>6</w:t>
            </w: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400см </w:t>
            </w:r>
          </w:p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 изоляция – антикоррозийная битумно  - полимерная </w:t>
            </w:r>
          </w:p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851" w:type="dxa"/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 xml:space="preserve">              850м в 2008г                       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 xml:space="preserve">  850м</w:t>
            </w:r>
          </w:p>
        </w:tc>
        <w:tc>
          <w:tcPr>
            <w:tcW w:w="628" w:type="dxa"/>
            <w:gridSpan w:val="2"/>
            <w:textDirection w:val="btLr"/>
          </w:tcPr>
          <w:p w:rsidR="00F3408B" w:rsidRPr="00221724" w:rsidRDefault="00F3408B" w:rsidP="00F3408B">
            <w:pPr>
              <w:spacing w:after="0" w:line="240" w:lineRule="auto"/>
              <w:rPr>
                <w:sz w:val="36"/>
                <w:szCs w:val="36"/>
              </w:rPr>
            </w:pPr>
            <w:r w:rsidRPr="00221724">
              <w:rPr>
                <w:sz w:val="36"/>
                <w:szCs w:val="36"/>
              </w:rPr>
              <w:t xml:space="preserve">   прилагается</w:t>
            </w:r>
          </w:p>
        </w:tc>
      </w:tr>
      <w:tr w:rsidR="00F3408B" w:rsidRPr="00221724" w:rsidTr="00F3408B">
        <w:trPr>
          <w:cantSplit/>
          <w:trHeight w:val="124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от водонапорной башни до ВК 1- 300м</w:t>
            </w:r>
          </w:p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/>
          <w:p w:rsidR="00F3408B" w:rsidRPr="00221724" w:rsidRDefault="00F3408B" w:rsidP="00F3408B">
            <w:r w:rsidRPr="00221724">
              <w:t xml:space="preserve">      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400см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Трубопровод стальной изоляция антикоррозийная битумно – полимерная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>300м в 2008г</w:t>
            </w:r>
          </w:p>
        </w:tc>
        <w:tc>
          <w:tcPr>
            <w:tcW w:w="628" w:type="dxa"/>
            <w:gridSpan w:val="2"/>
            <w:vMerge w:val="restart"/>
            <w:textDirection w:val="btLr"/>
          </w:tcPr>
          <w:p w:rsidR="00F3408B" w:rsidRPr="00221724" w:rsidRDefault="00F3408B" w:rsidP="00F3408B">
            <w:pPr>
              <w:spacing w:after="0" w:line="240" w:lineRule="auto"/>
              <w:rPr>
                <w:sz w:val="36"/>
                <w:szCs w:val="36"/>
              </w:rPr>
            </w:pPr>
            <w:r w:rsidRPr="00221724">
              <w:rPr>
                <w:sz w:val="36"/>
                <w:szCs w:val="36"/>
              </w:rPr>
              <w:t xml:space="preserve">        прилагается</w:t>
            </w:r>
          </w:p>
        </w:tc>
      </w:tr>
      <w:tr w:rsidR="00F3408B" w:rsidRPr="00221724" w:rsidTr="00F3408B">
        <w:trPr>
          <w:cantSplit/>
          <w:trHeight w:val="99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/>
          <w:p w:rsidR="00F3408B" w:rsidRPr="00221724" w:rsidRDefault="00F3408B" w:rsidP="00F3408B">
            <w:r w:rsidRPr="00221724">
              <w:t>От ВК 1до ВК 2 -35м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/>
          <w:p w:rsidR="00F3408B" w:rsidRPr="00221724" w:rsidRDefault="00F3408B" w:rsidP="00F3408B">
            <w:r w:rsidRPr="00221724">
              <w:t xml:space="preserve">      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400см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Трубопровод стальной </w:t>
            </w:r>
            <w:proofErr w:type="gramStart"/>
            <w:r w:rsidRPr="00221724">
              <w:t>антикоррозийная</w:t>
            </w:r>
            <w:proofErr w:type="gramEnd"/>
            <w:r w:rsidRPr="00221724">
              <w:t xml:space="preserve"> битумно - полимерная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>35м в 2008г</w:t>
            </w: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</w:t>
            </w:r>
          </w:p>
          <w:p w:rsidR="00F3408B" w:rsidRPr="00221724" w:rsidRDefault="00F3408B" w:rsidP="00F3408B">
            <w:r w:rsidRPr="00221724">
              <w:t xml:space="preserve">          ВК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Задвижка 80- 1шт</w:t>
            </w:r>
          </w:p>
          <w:p w:rsidR="00F3408B" w:rsidRPr="00221724" w:rsidRDefault="00F3408B" w:rsidP="00F3408B">
            <w:r w:rsidRPr="00221724">
              <w:t>50 – 2шт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/>
          <w:p w:rsidR="00F3408B" w:rsidRPr="00221724" w:rsidRDefault="00F3408B" w:rsidP="00F3408B">
            <w:r w:rsidRPr="00221724">
              <w:t xml:space="preserve">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F3408B" w:rsidRPr="00221724" w:rsidRDefault="00F3408B" w:rsidP="00F3408B">
            <w:pPr>
              <w:ind w:left="113" w:right="113"/>
              <w:rPr>
                <w:sz w:val="28"/>
                <w:szCs w:val="28"/>
              </w:rPr>
            </w:pPr>
            <w:r w:rsidRPr="00221724">
              <w:rPr>
                <w:sz w:val="28"/>
                <w:szCs w:val="28"/>
              </w:rPr>
              <w:t xml:space="preserve">                   Требуется  замена</w:t>
            </w:r>
          </w:p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628" w:type="dxa"/>
            <w:gridSpan w:val="2"/>
            <w:vMerge w:val="restart"/>
            <w:textDirection w:val="btLr"/>
          </w:tcPr>
          <w:p w:rsidR="00F3408B" w:rsidRPr="00221724" w:rsidRDefault="00F3408B" w:rsidP="00F3408B">
            <w:pPr>
              <w:spacing w:after="0" w:line="240" w:lineRule="auto"/>
              <w:rPr>
                <w:sz w:val="36"/>
                <w:szCs w:val="36"/>
              </w:rPr>
            </w:pPr>
            <w:r w:rsidRPr="00221724">
              <w:rPr>
                <w:sz w:val="36"/>
                <w:szCs w:val="36"/>
              </w:rPr>
              <w:t xml:space="preserve">             прилагается</w:t>
            </w:r>
          </w:p>
        </w:tc>
      </w:tr>
      <w:tr w:rsidR="00F3408B" w:rsidRPr="00221724" w:rsidTr="00F3408B">
        <w:trPr>
          <w:cantSplit/>
          <w:trHeight w:val="154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2 до ЖД № 7 ул. Звездная – 10м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59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2 до ЖД № 8 – 20м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  <w:jc w:val="both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459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2 до ВК 3 – 20м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159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jc w:val="both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57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3 до ЖД № 10 – 30 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ж/б лотках, изоляция </w:t>
            </w:r>
            <w:proofErr w:type="gramStart"/>
            <w:r w:rsidRPr="00221724">
              <w:t>-с</w:t>
            </w:r>
            <w:proofErr w:type="gramEnd"/>
            <w:r w:rsidRPr="00221724">
              <w:t xml:space="preserve">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507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ВК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Задвижка</w:t>
            </w:r>
          </w:p>
          <w:p w:rsidR="00F3408B" w:rsidRPr="00221724" w:rsidRDefault="00F3408B" w:rsidP="00F3408B">
            <w:r w:rsidRPr="00221724">
              <w:t xml:space="preserve">   РУ - 80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/>
            </w:pPr>
          </w:p>
          <w:p w:rsidR="00F3408B" w:rsidRPr="00221724" w:rsidRDefault="00F3408B" w:rsidP="00F3408B">
            <w:pPr>
              <w:spacing w:after="0"/>
            </w:pPr>
            <w:r w:rsidRPr="00221724">
              <w:t xml:space="preserve">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60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r w:rsidRPr="00221724">
              <w:t>от ВК 3 до ВК 4 – 55м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159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221724">
              <w:t xml:space="preserve">                                                                             </w:t>
            </w:r>
            <w:r w:rsidRPr="00221724">
              <w:rPr>
                <w:sz w:val="32"/>
                <w:szCs w:val="32"/>
              </w:rPr>
              <w:t>Требуется   замена</w:t>
            </w: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441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ВК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Задвижка</w:t>
            </w:r>
          </w:p>
          <w:p w:rsidR="00F3408B" w:rsidRPr="00221724" w:rsidRDefault="00F3408B" w:rsidP="00F3408B">
            <w:r w:rsidRPr="00221724">
              <w:t xml:space="preserve"> РУ – 159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50 2шт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/>
          <w:p w:rsidR="00F3408B" w:rsidRPr="00221724" w:rsidRDefault="00F3408B" w:rsidP="00F3408B">
            <w:r w:rsidRPr="00221724">
              <w:t xml:space="preserve">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65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4 до ЖД № 12 – 40м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66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 4 до ЖД №11-10м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53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r w:rsidRPr="00221724">
              <w:t>от ВК 4 до ВК 5 -46м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159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87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5 до ЖД № 13- 18м</w:t>
            </w:r>
          </w:p>
          <w:p w:rsidR="00F3408B" w:rsidRPr="00221724" w:rsidRDefault="00F3408B" w:rsidP="00F3408B">
            <w:r w:rsidRPr="00221724">
              <w:t>от ВК 4 до ЖД № 14 – 30м</w:t>
            </w:r>
          </w:p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стекловата, обмазка битумная. 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482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ВК 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Задвижка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50- 2шт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56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5 до ВК 6 – 120м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159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F3408B" w:rsidRPr="00221724" w:rsidRDefault="00F3408B" w:rsidP="00F3408B"/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 ВК 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/>
            </w:pPr>
            <w:r w:rsidRPr="00221724">
              <w:t xml:space="preserve">Задвижка </w:t>
            </w:r>
          </w:p>
          <w:p w:rsidR="00F3408B" w:rsidRPr="00221724" w:rsidRDefault="00F3408B" w:rsidP="00F3408B">
            <w:pPr>
              <w:spacing w:after="0"/>
            </w:pPr>
            <w:r w:rsidRPr="00221724">
              <w:t>РУ-159</w:t>
            </w:r>
          </w:p>
          <w:p w:rsidR="00F3408B" w:rsidRPr="00221724" w:rsidRDefault="00F3408B" w:rsidP="00F3408B">
            <w:pPr>
              <w:spacing w:after="0"/>
            </w:pPr>
            <w:r w:rsidRPr="00221724">
              <w:t xml:space="preserve">РУ -50-2шт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/>
            </w:pPr>
            <w:r w:rsidRPr="00221724">
              <w:t xml:space="preserve">      Сб.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.        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2370"/>
        </w:trPr>
        <w:tc>
          <w:tcPr>
            <w:tcW w:w="675" w:type="dxa"/>
            <w:vMerge w:val="restart"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6"/>
                <w:szCs w:val="36"/>
              </w:rPr>
            </w:pPr>
            <w:r w:rsidRPr="00221724">
              <w:rPr>
                <w:sz w:val="36"/>
                <w:szCs w:val="36"/>
              </w:rPr>
              <w:t xml:space="preserve">                        Холодное   водоснабжение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221724">
              <w:rPr>
                <w:sz w:val="32"/>
                <w:szCs w:val="32"/>
              </w:rPr>
              <w:t xml:space="preserve">                                                 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221724">
              <w:rPr>
                <w:sz w:val="32"/>
                <w:szCs w:val="32"/>
              </w:rPr>
              <w:t>водоснабжение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 xml:space="preserve">     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>Холодное</w:t>
            </w:r>
          </w:p>
          <w:p w:rsidR="00F3408B" w:rsidRPr="00221724" w:rsidRDefault="00F3408B" w:rsidP="00F3408B">
            <w:pPr>
              <w:ind w:left="113" w:right="113"/>
            </w:pPr>
            <w:r w:rsidRPr="00221724">
              <w:t>водоснабжение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6 до ЖД 15 – 18м</w:t>
            </w:r>
          </w:p>
          <w:p w:rsidR="00F3408B" w:rsidRPr="00221724" w:rsidRDefault="00F3408B" w:rsidP="00F3408B">
            <w:pPr>
              <w:spacing w:after="0"/>
            </w:pPr>
            <w:r w:rsidRPr="00221724">
              <w:t>от ВК 6 до точки</w:t>
            </w:r>
            <w:proofErr w:type="gramStart"/>
            <w:r w:rsidRPr="00221724">
              <w:t xml:space="preserve"> Б</w:t>
            </w:r>
            <w:proofErr w:type="gramEnd"/>
            <w:r w:rsidRPr="00221724">
              <w:t xml:space="preserve"> – 20м  </w:t>
            </w:r>
          </w:p>
          <w:p w:rsidR="00F3408B" w:rsidRPr="00221724" w:rsidRDefault="00F3408B" w:rsidP="00F3408B">
            <w:pPr>
              <w:spacing w:after="0"/>
            </w:pPr>
            <w:r w:rsidRPr="00221724">
              <w:t>от точки</w:t>
            </w:r>
            <w:proofErr w:type="gramStart"/>
            <w:r w:rsidRPr="00221724">
              <w:t xml:space="preserve"> Б</w:t>
            </w:r>
            <w:proofErr w:type="gramEnd"/>
            <w:r w:rsidRPr="00221724">
              <w:t xml:space="preserve"> до ЖД № 16 -  12м</w:t>
            </w:r>
          </w:p>
          <w:p w:rsidR="00F3408B" w:rsidRPr="00221724" w:rsidRDefault="00F3408B" w:rsidP="00F3408B">
            <w:pPr>
              <w:spacing w:after="0"/>
            </w:pPr>
            <w:r w:rsidRPr="00221724">
              <w:t>от точки</w:t>
            </w:r>
            <w:proofErr w:type="gramStart"/>
            <w:r w:rsidRPr="00221724">
              <w:t xml:space="preserve"> Б</w:t>
            </w:r>
            <w:proofErr w:type="gramEnd"/>
            <w:r w:rsidRPr="00221724">
              <w:t xml:space="preserve"> до ЖД № 18 – 13м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 w:val="restart"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rPr>
                <w:sz w:val="36"/>
                <w:szCs w:val="36"/>
              </w:rPr>
            </w:pPr>
            <w:r w:rsidRPr="00221724">
              <w:rPr>
                <w:sz w:val="36"/>
                <w:szCs w:val="36"/>
              </w:rPr>
              <w:t xml:space="preserve">                                    прилагается</w:t>
            </w:r>
          </w:p>
        </w:tc>
      </w:tr>
      <w:tr w:rsidR="00F3408B" w:rsidRPr="00221724" w:rsidTr="00F3408B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6 до ВК 7 – 30м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159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857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от ВК 7 до ЖД № 17 – </w:t>
            </w:r>
          </w:p>
          <w:p w:rsidR="00F3408B" w:rsidRPr="00221724" w:rsidRDefault="00F3408B" w:rsidP="00F3408B">
            <w:r w:rsidRPr="00221724">
              <w:t>18м</w:t>
            </w:r>
          </w:p>
          <w:p w:rsidR="00F3408B" w:rsidRPr="00221724" w:rsidRDefault="00F3408B" w:rsidP="00F3408B">
            <w:r w:rsidRPr="00221724">
              <w:t>от ВК 7 до ЖД №20 -</w:t>
            </w:r>
          </w:p>
          <w:p w:rsidR="00F3408B" w:rsidRPr="00221724" w:rsidRDefault="00F3408B" w:rsidP="00F3408B">
            <w:r w:rsidRPr="00221724">
              <w:t xml:space="preserve">45м                                  </w:t>
            </w:r>
          </w:p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 50</w:t>
            </w:r>
          </w:p>
          <w:p w:rsidR="00F3408B" w:rsidRPr="00221724" w:rsidRDefault="00F3408B" w:rsidP="00F3408B"/>
          <w:p w:rsidR="00F3408B" w:rsidRPr="00221724" w:rsidRDefault="00F3408B" w:rsidP="00F3408B"/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  <w:p w:rsidR="00F3408B" w:rsidRPr="00221724" w:rsidRDefault="00F3408B" w:rsidP="00F3408B"/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  <w:textDirection w:val="btLr"/>
          </w:tcPr>
          <w:p w:rsidR="00F3408B" w:rsidRPr="00221724" w:rsidRDefault="00F3408B" w:rsidP="00F3408B">
            <w:pPr>
              <w:ind w:left="113" w:right="113"/>
              <w:rPr>
                <w:sz w:val="28"/>
                <w:szCs w:val="28"/>
              </w:rPr>
            </w:pPr>
            <w:r w:rsidRPr="00221724">
              <w:t xml:space="preserve">                </w:t>
            </w:r>
            <w:r w:rsidRPr="00221724">
              <w:rPr>
                <w:sz w:val="28"/>
                <w:szCs w:val="28"/>
              </w:rPr>
              <w:t xml:space="preserve">Требуется  замена                                                                                                     </w:t>
            </w:r>
          </w:p>
        </w:tc>
        <w:tc>
          <w:tcPr>
            <w:tcW w:w="628" w:type="dxa"/>
            <w:gridSpan w:val="2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032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   ВК 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Задвижка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50 -2шт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628" w:type="dxa"/>
            <w:gridSpan w:val="2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325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7до ВК 8 -100м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в том числе: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7 до точки</w:t>
            </w:r>
            <w:proofErr w:type="gramStart"/>
            <w:r w:rsidRPr="00221724">
              <w:t xml:space="preserve"> В</w:t>
            </w:r>
            <w:proofErr w:type="gramEnd"/>
            <w:r w:rsidRPr="00221724">
              <w:t>- 20м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В</w:t>
            </w:r>
            <w:proofErr w:type="gramEnd"/>
            <w:r w:rsidRPr="00221724">
              <w:t xml:space="preserve"> до ЖД № 19 – 18м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В</w:t>
            </w:r>
            <w:proofErr w:type="gramEnd"/>
            <w:r w:rsidRPr="00221724">
              <w:t xml:space="preserve"> до точки Г – 28м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 Г до ЖД № 21 – 18м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 Г до ВК 8 – 16м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159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стекловата.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601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rPr>
                <w:lang w:val="en-US"/>
              </w:rPr>
            </w:pPr>
            <w:r w:rsidRPr="00221724">
              <w:rPr>
                <w:lang w:val="en-US"/>
              </w:rPr>
              <w:t xml:space="preserve">      </w:t>
            </w:r>
            <w:r w:rsidRPr="00221724">
              <w:t xml:space="preserve">  ВК 8</w:t>
            </w:r>
            <w:r w:rsidRPr="00221724">
              <w:rPr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Задвижка  РУ – 80-1шт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50-1шт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56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8 до ЖД № 22 – 30м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60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8 до ВК 9 -110м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в том числе</w:t>
            </w:r>
            <w:proofErr w:type="gramStart"/>
            <w:r w:rsidRPr="00221724">
              <w:t xml:space="preserve"> :</w:t>
            </w:r>
            <w:proofErr w:type="gramEnd"/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8 до точки</w:t>
            </w:r>
            <w:proofErr w:type="gramStart"/>
            <w:r w:rsidRPr="00221724">
              <w:t xml:space="preserve"> Д</w:t>
            </w:r>
            <w:proofErr w:type="gramEnd"/>
            <w:r w:rsidRPr="00221724">
              <w:t xml:space="preserve"> – 26м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Д</w:t>
            </w:r>
            <w:proofErr w:type="gramEnd"/>
            <w:r w:rsidRPr="00221724">
              <w:t xml:space="preserve"> до ЖД № 23 – 18м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Д</w:t>
            </w:r>
            <w:proofErr w:type="gramEnd"/>
            <w:r w:rsidRPr="00221724">
              <w:t xml:space="preserve"> до ВК 9 – 66м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159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57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       ВК 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Задвижка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159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50 -2шт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593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9 до точки</w:t>
            </w:r>
            <w:proofErr w:type="gramStart"/>
            <w:r w:rsidRPr="00221724">
              <w:t xml:space="preserve"> Е</w:t>
            </w:r>
            <w:proofErr w:type="gramEnd"/>
            <w:r w:rsidRPr="00221724">
              <w:t xml:space="preserve"> – 30м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Е</w:t>
            </w:r>
            <w:proofErr w:type="gramEnd"/>
            <w:r w:rsidRPr="00221724">
              <w:t xml:space="preserve"> до ЖД № 24 – 18м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от ЖД 24 до ЖД №26-12м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9 до ЖД точки</w:t>
            </w:r>
            <w:proofErr w:type="gramStart"/>
            <w:r w:rsidRPr="00221724">
              <w:t xml:space="preserve"> Ж</w:t>
            </w:r>
            <w:proofErr w:type="gramEnd"/>
            <w:r w:rsidRPr="00221724">
              <w:t xml:space="preserve"> – 20м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Ж</w:t>
            </w:r>
            <w:proofErr w:type="gramEnd"/>
            <w:r w:rsidRPr="00221724">
              <w:t xml:space="preserve"> до ЖД № 25 – 7м</w:t>
            </w:r>
          </w:p>
          <w:p w:rsidR="00F3408B" w:rsidRPr="00221724" w:rsidRDefault="00F3408B" w:rsidP="00F3408B">
            <w:r w:rsidRPr="00221724">
              <w:t>от точки</w:t>
            </w:r>
            <w:proofErr w:type="gramStart"/>
            <w:r w:rsidRPr="00221724">
              <w:t xml:space="preserve"> Ж</w:t>
            </w:r>
            <w:proofErr w:type="gramEnd"/>
            <w:r w:rsidRPr="00221724">
              <w:t xml:space="preserve"> до ЖД № 27 – 8м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стекловата, обмазка битумная.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53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9 до ВК 10 -123м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159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49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   ВК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Задвижка  РУ -80 -1шт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РУ – 50-2шт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65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10 до ЖД № 28-40м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Трубопровод  стальной в</w:t>
            </w:r>
            <w:proofErr w:type="gramStart"/>
            <w:r w:rsidRPr="00221724">
              <w:t xml:space="preserve">  Ж</w:t>
            </w:r>
            <w:proofErr w:type="gramEnd"/>
            <w:r w:rsidRPr="00221724">
              <w:t xml:space="preserve">/Б  лотках, 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1678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>от ВК 10 до ЖД №29-20м</w:t>
            </w:r>
          </w:p>
          <w:p w:rsidR="00F3408B" w:rsidRPr="00221724" w:rsidRDefault="00F3408B" w:rsidP="00F3408B"/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6"/>
                <w:szCs w:val="36"/>
              </w:rPr>
            </w:pPr>
            <w:r w:rsidRPr="00221724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221724">
              <w:rPr>
                <w:sz w:val="36"/>
                <w:szCs w:val="36"/>
              </w:rPr>
              <w:t xml:space="preserve">     Требуется       замена</w:t>
            </w:r>
          </w:p>
          <w:p w:rsidR="00F3408B" w:rsidRPr="00221724" w:rsidRDefault="00F3408B" w:rsidP="00F3408B">
            <w:pPr>
              <w:ind w:left="113" w:right="113"/>
            </w:pPr>
          </w:p>
          <w:p w:rsidR="00F3408B" w:rsidRPr="00221724" w:rsidRDefault="00F3408B" w:rsidP="00F3408B">
            <w:pPr>
              <w:ind w:left="113" w:right="113"/>
            </w:pPr>
          </w:p>
          <w:p w:rsidR="00F3408B" w:rsidRPr="00221724" w:rsidRDefault="00F3408B" w:rsidP="00F3408B">
            <w:pPr>
              <w:ind w:left="113" w:right="113"/>
            </w:pPr>
          </w:p>
          <w:p w:rsidR="00F3408B" w:rsidRPr="00221724" w:rsidRDefault="00F3408B" w:rsidP="00F3408B">
            <w:pPr>
              <w:ind w:left="113" w:right="113"/>
            </w:pPr>
          </w:p>
          <w:p w:rsidR="00F3408B" w:rsidRPr="00221724" w:rsidRDefault="00F3408B" w:rsidP="00F3408B">
            <w:pPr>
              <w:ind w:left="113" w:right="113"/>
            </w:pPr>
          </w:p>
          <w:p w:rsidR="00F3408B" w:rsidRPr="00221724" w:rsidRDefault="00F3408B" w:rsidP="00F3408B">
            <w:pPr>
              <w:ind w:left="113" w:right="113"/>
            </w:pPr>
            <w:r w:rsidRPr="00221724">
              <w:t>Требуется  замена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221724">
              <w:rPr>
                <w:sz w:val="28"/>
                <w:szCs w:val="28"/>
              </w:rPr>
              <w:t xml:space="preserve">                  Требуется    замена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/>
        </w:tc>
      </w:tr>
      <w:tr w:rsidR="00F3408B" w:rsidRPr="00221724" w:rsidTr="00F3408B">
        <w:trPr>
          <w:cantSplit/>
          <w:trHeight w:val="517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3408B" w:rsidRPr="00221724" w:rsidRDefault="00F3408B" w:rsidP="00F3408B">
            <w:r w:rsidRPr="00221724">
              <w:t>от ВК 10 до ВК 11 -</w:t>
            </w:r>
          </w:p>
          <w:p w:rsidR="00F3408B" w:rsidRPr="00221724" w:rsidRDefault="00F3408B" w:rsidP="00F3408B">
            <w:pPr>
              <w:ind w:right="-5912"/>
            </w:pPr>
            <w:r w:rsidRPr="00221724">
              <w:t>145м</w:t>
            </w:r>
          </w:p>
        </w:tc>
        <w:tc>
          <w:tcPr>
            <w:tcW w:w="1418" w:type="dxa"/>
            <w:vMerge w:val="restart"/>
          </w:tcPr>
          <w:p w:rsidR="00F3408B" w:rsidRPr="00221724" w:rsidRDefault="00F3408B" w:rsidP="00F3408B"/>
          <w:p w:rsidR="00F3408B" w:rsidRPr="00221724" w:rsidRDefault="00F3408B" w:rsidP="00F3408B">
            <w:r w:rsidRPr="00221724">
              <w:t xml:space="preserve">    100</w:t>
            </w:r>
          </w:p>
        </w:tc>
        <w:tc>
          <w:tcPr>
            <w:tcW w:w="1417" w:type="dxa"/>
            <w:vMerge w:val="restart"/>
          </w:tcPr>
          <w:p w:rsidR="00F3408B" w:rsidRPr="00221724" w:rsidRDefault="00F3408B" w:rsidP="00F3408B"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  <w:vMerge w:val="restart"/>
          </w:tcPr>
          <w:p w:rsidR="00F3408B" w:rsidRPr="00221724" w:rsidRDefault="00F3408B" w:rsidP="00F3408B"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</w:tr>
      <w:tr w:rsidR="00F3408B" w:rsidRPr="00221724" w:rsidTr="00F3408B">
        <w:trPr>
          <w:cantSplit/>
          <w:trHeight w:val="133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ind w:right="-5912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851" w:type="dxa"/>
            <w:vMerge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628" w:type="dxa"/>
            <w:gridSpan w:val="2"/>
            <w:vMerge w:val="restart"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ind w:left="113" w:right="113"/>
              <w:rPr>
                <w:sz w:val="36"/>
                <w:szCs w:val="36"/>
              </w:rPr>
            </w:pPr>
            <w:r w:rsidRPr="00221724">
              <w:rPr>
                <w:sz w:val="36"/>
                <w:szCs w:val="36"/>
              </w:rPr>
              <w:t xml:space="preserve">                  прилагается</w:t>
            </w:r>
          </w:p>
        </w:tc>
      </w:tr>
      <w:tr w:rsidR="00F3408B" w:rsidRPr="00221724" w:rsidTr="00F3408B">
        <w:trPr>
          <w:cantSplit/>
          <w:trHeight w:val="62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ind w:right="-5912"/>
            </w:pPr>
            <w:r w:rsidRPr="00221724">
              <w:t xml:space="preserve">        ВК 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Задвижка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-50 -3шт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/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r w:rsidRPr="00221724">
              <w:t xml:space="preserve">       </w:t>
            </w:r>
            <w:proofErr w:type="spellStart"/>
            <w:r w:rsidRPr="00221724">
              <w:t>Сб</w:t>
            </w:r>
            <w:proofErr w:type="gramStart"/>
            <w:r w:rsidRPr="00221724">
              <w:t>.ж</w:t>
            </w:r>
            <w:proofErr w:type="spellEnd"/>
            <w:proofErr w:type="gramEnd"/>
            <w:r w:rsidRPr="00221724">
              <w:t>/б.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</w:tr>
      <w:tr w:rsidR="00F3408B" w:rsidRPr="00221724" w:rsidTr="00F3408B">
        <w:trPr>
          <w:cantSplit/>
          <w:trHeight w:val="1635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от ВК 11 до точки </w:t>
            </w:r>
            <w:proofErr w:type="gramStart"/>
            <w:r w:rsidRPr="00221724">
              <w:t>З</w:t>
            </w:r>
            <w:proofErr w:type="gramEnd"/>
            <w:r w:rsidRPr="00221724">
              <w:t xml:space="preserve"> – 20м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от точки </w:t>
            </w:r>
            <w:proofErr w:type="gramStart"/>
            <w:r w:rsidRPr="00221724">
              <w:t>З</w:t>
            </w:r>
            <w:proofErr w:type="gramEnd"/>
            <w:r w:rsidRPr="00221724">
              <w:t xml:space="preserve"> до ЖД № 31 – 5м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от точки </w:t>
            </w:r>
            <w:proofErr w:type="gramStart"/>
            <w:r w:rsidRPr="00221724">
              <w:t>З</w:t>
            </w:r>
            <w:proofErr w:type="gramEnd"/>
            <w:r w:rsidRPr="00221724">
              <w:t xml:space="preserve"> до ЖД  №33 – 5м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11 до точки</w:t>
            </w:r>
            <w:proofErr w:type="gramStart"/>
            <w:r w:rsidRPr="00221724">
              <w:t xml:space="preserve"> И</w:t>
            </w:r>
            <w:proofErr w:type="gramEnd"/>
            <w:r w:rsidRPr="00221724">
              <w:t>- 30м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И</w:t>
            </w:r>
            <w:proofErr w:type="gramEnd"/>
            <w:r w:rsidRPr="00221724">
              <w:t xml:space="preserve"> до ЖД №30 – 8м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И</w:t>
            </w:r>
            <w:proofErr w:type="gramEnd"/>
            <w:r w:rsidRPr="00221724">
              <w:t xml:space="preserve"> до ЖД  №32  – 12м</w:t>
            </w:r>
          </w:p>
          <w:p w:rsidR="00F3408B" w:rsidRPr="00221724" w:rsidRDefault="00F3408B" w:rsidP="00F3408B"/>
        </w:tc>
        <w:tc>
          <w:tcPr>
            <w:tcW w:w="1418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50</w:t>
            </w:r>
          </w:p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ind w:left="113" w:right="113"/>
            </w:pPr>
          </w:p>
        </w:tc>
      </w:tr>
      <w:tr w:rsidR="00F3408B" w:rsidRPr="00221724" w:rsidTr="00F3408B">
        <w:trPr>
          <w:gridAfter w:val="1"/>
          <w:wAfter w:w="61" w:type="dxa"/>
          <w:trHeight w:val="1365"/>
        </w:trPr>
        <w:tc>
          <w:tcPr>
            <w:tcW w:w="675" w:type="dxa"/>
            <w:vMerge w:val="restart"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t xml:space="preserve">           </w:t>
            </w:r>
            <w:r w:rsidRPr="00221724">
              <w:rPr>
                <w:sz w:val="28"/>
                <w:szCs w:val="28"/>
              </w:rPr>
              <w:t>Холодное водоснабжение</w:t>
            </w:r>
            <w:r w:rsidRPr="00221724">
              <w:t xml:space="preserve">   </w:t>
            </w:r>
          </w:p>
          <w:p w:rsidR="00F3408B" w:rsidRPr="00221724" w:rsidRDefault="00F3408B" w:rsidP="00F3408B">
            <w:pPr>
              <w:spacing w:after="0" w:line="240" w:lineRule="auto"/>
              <w:ind w:left="113" w:right="113"/>
            </w:pPr>
            <w:r w:rsidRPr="00221724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11 до ВК 12 – 96м</w:t>
            </w:r>
          </w:p>
          <w:p w:rsidR="00F3408B" w:rsidRPr="00221724" w:rsidRDefault="00F3408B" w:rsidP="00F3408B"/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100</w:t>
            </w: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1417" w:type="dxa"/>
          </w:tcPr>
          <w:p w:rsidR="00F3408B" w:rsidRPr="00221724" w:rsidRDefault="00F3408B" w:rsidP="00F3408B">
            <w:r w:rsidRPr="00221724">
              <w:t xml:space="preserve"> </w:t>
            </w: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6"/>
                <w:szCs w:val="36"/>
              </w:rPr>
            </w:pPr>
            <w:r w:rsidRPr="00221724">
              <w:rPr>
                <w:sz w:val="36"/>
                <w:szCs w:val="36"/>
              </w:rPr>
              <w:t xml:space="preserve">            прилагается</w:t>
            </w:r>
          </w:p>
        </w:tc>
      </w:tr>
      <w:tr w:rsidR="00F3408B" w:rsidRPr="00221724" w:rsidTr="00F3408B">
        <w:trPr>
          <w:gridAfter w:val="1"/>
          <w:wAfter w:w="61" w:type="dxa"/>
          <w:trHeight w:val="500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    ВК 12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Задвижка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80-1шт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-50 -2шт</w:t>
            </w:r>
          </w:p>
        </w:tc>
        <w:tc>
          <w:tcPr>
            <w:tcW w:w="1417" w:type="dxa"/>
          </w:tcPr>
          <w:p w:rsidR="00F3408B" w:rsidRPr="00221724" w:rsidRDefault="00F3408B" w:rsidP="00F3408B"/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 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  <w:textDirection w:val="btLr"/>
          </w:tcPr>
          <w:p w:rsidR="00F3408B" w:rsidRPr="00221724" w:rsidRDefault="00F3408B" w:rsidP="00F3408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350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12 до ЖД №34  – 28м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От ВК 12 до ЖД №35 -18м </w:t>
            </w:r>
          </w:p>
          <w:p w:rsidR="00F3408B" w:rsidRPr="00221724" w:rsidRDefault="00F3408B" w:rsidP="00F3408B">
            <w:r w:rsidRPr="00221724">
              <w:t>От ЖД №35 до ЖД №36 – 37м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 50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406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 до ВК 13 – 40м</w:t>
            </w:r>
          </w:p>
          <w:p w:rsidR="00F3408B" w:rsidRPr="00221724" w:rsidRDefault="00F3408B" w:rsidP="00F3408B"/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  76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400 см 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 антикоррозийная битумно – полимерная изоляция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634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     ВК 13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Задвижка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80 -1шт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-50 – 2шт</w:t>
            </w:r>
          </w:p>
        </w:tc>
        <w:tc>
          <w:tcPr>
            <w:tcW w:w="1417" w:type="dxa"/>
          </w:tcPr>
          <w:p w:rsidR="00F3408B" w:rsidRPr="00221724" w:rsidRDefault="00F3408B" w:rsidP="00F3408B"/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      Сб.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.              </w:t>
            </w:r>
          </w:p>
        </w:tc>
        <w:tc>
          <w:tcPr>
            <w:tcW w:w="851" w:type="dxa"/>
            <w:vMerge w:val="restart"/>
            <w:textDirection w:val="btLr"/>
          </w:tcPr>
          <w:p w:rsidR="00F3408B" w:rsidRPr="00221724" w:rsidRDefault="00F3408B" w:rsidP="00F3408B">
            <w:pPr>
              <w:ind w:left="113" w:right="113"/>
              <w:rPr>
                <w:sz w:val="28"/>
                <w:szCs w:val="28"/>
              </w:rPr>
            </w:pPr>
            <w:r w:rsidRPr="00221724">
              <w:rPr>
                <w:sz w:val="28"/>
                <w:szCs w:val="28"/>
              </w:rPr>
              <w:t xml:space="preserve">                   Требуется     замена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770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ind w:left="113" w:right="113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От ВК 13 до ЖД №5 – 20м  </w:t>
            </w:r>
          </w:p>
          <w:p w:rsidR="00F3408B" w:rsidRPr="00221724" w:rsidRDefault="00F3408B" w:rsidP="00F3408B">
            <w:r w:rsidRPr="00221724">
              <w:t>от ВК 13 до ЖД № 6 – 30м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 50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461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13 до ВК 14 – 46м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159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6"/>
                <w:szCs w:val="36"/>
              </w:rPr>
            </w:pPr>
            <w:r w:rsidRPr="00221724">
              <w:t xml:space="preserve">                                                                              </w:t>
            </w:r>
            <w:r w:rsidRPr="00221724">
              <w:rPr>
                <w:sz w:val="36"/>
                <w:szCs w:val="36"/>
              </w:rPr>
              <w:t xml:space="preserve">   прилагается</w:t>
            </w:r>
          </w:p>
        </w:tc>
      </w:tr>
      <w:tr w:rsidR="00F3408B" w:rsidRPr="00221724" w:rsidTr="00F3408B">
        <w:trPr>
          <w:gridAfter w:val="1"/>
          <w:wAfter w:w="61" w:type="dxa"/>
          <w:trHeight w:val="709"/>
        </w:trPr>
        <w:tc>
          <w:tcPr>
            <w:tcW w:w="675" w:type="dxa"/>
            <w:vMerge/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        ВК 14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Задвижка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-80 - 1шт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50 -2шт</w:t>
            </w:r>
          </w:p>
        </w:tc>
        <w:tc>
          <w:tcPr>
            <w:tcW w:w="1417" w:type="dxa"/>
          </w:tcPr>
          <w:p w:rsidR="00F3408B" w:rsidRPr="00221724" w:rsidRDefault="00F3408B" w:rsidP="00F3408B"/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   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565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№ От ВК 14 до точки</w:t>
            </w:r>
            <w:proofErr w:type="gramStart"/>
            <w:r w:rsidRPr="00221724">
              <w:t xml:space="preserve"> К</w:t>
            </w:r>
            <w:proofErr w:type="gramEnd"/>
            <w:r w:rsidRPr="00221724">
              <w:t xml:space="preserve"> – 10м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К</w:t>
            </w:r>
            <w:proofErr w:type="gramEnd"/>
            <w:r w:rsidRPr="00221724">
              <w:t xml:space="preserve"> до ЖД № 1 – 4м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</w:t>
            </w:r>
            <w:proofErr w:type="gramStart"/>
            <w:r w:rsidRPr="00221724">
              <w:t xml:space="preserve"> К</w:t>
            </w:r>
            <w:proofErr w:type="gramEnd"/>
            <w:r w:rsidRPr="00221724">
              <w:t xml:space="preserve"> до ЖД № 3 - - 8м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14 до точки Л-24м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точки Л до ЖД №2-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- 4м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От точки Л до ЖД 4 -4м  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50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221724">
              <w:t xml:space="preserve">                                     </w:t>
            </w:r>
            <w:r w:rsidRPr="00221724">
              <w:rPr>
                <w:sz w:val="32"/>
                <w:szCs w:val="32"/>
              </w:rPr>
              <w:t>Требуется замена</w:t>
            </w: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730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14 до ВК 15 – 50м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159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765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15 до ВК 16 – 184м</w:t>
            </w:r>
          </w:p>
          <w:p w:rsidR="00F3408B" w:rsidRPr="00221724" w:rsidRDefault="00F3408B" w:rsidP="00F3408B">
            <w:r w:rsidRPr="00221724">
              <w:t xml:space="preserve">   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159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669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            ВК 16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Задвижка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-80 – 1шт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–50 –1шт</w:t>
            </w:r>
          </w:p>
        </w:tc>
        <w:tc>
          <w:tcPr>
            <w:tcW w:w="1417" w:type="dxa"/>
          </w:tcPr>
          <w:p w:rsidR="00F3408B" w:rsidRPr="00221724" w:rsidRDefault="00F3408B" w:rsidP="00F3408B"/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513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От ВК 16 до ЖД № 4 </w:t>
            </w:r>
          </w:p>
          <w:p w:rsidR="00F3408B" w:rsidRPr="00221724" w:rsidRDefault="00F3408B" w:rsidP="00F3408B">
            <w:r w:rsidRPr="00221724">
              <w:t xml:space="preserve">ул. </w:t>
            </w:r>
            <w:proofErr w:type="spellStart"/>
            <w:r w:rsidRPr="00221724">
              <w:t>Перфиловская</w:t>
            </w:r>
            <w:proofErr w:type="spellEnd"/>
            <w:r w:rsidRPr="00221724">
              <w:t xml:space="preserve"> -108м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50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Трубопровод стальной в ж/б лотках, изоляци</w:t>
            </w:r>
            <w:proofErr w:type="gramStart"/>
            <w:r w:rsidRPr="00221724">
              <w:t>я-</w:t>
            </w:r>
            <w:proofErr w:type="gramEnd"/>
            <w:r w:rsidRPr="00221724">
              <w:t xml:space="preserve"> стекловата, обмазка битумная.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575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3 до ВК 17 – 205м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В том числе: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От ВК 3 до точки М – 20м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От точки М до  ЖД 9 ул. </w:t>
            </w:r>
            <w:proofErr w:type="gramStart"/>
            <w:r w:rsidRPr="00221724">
              <w:t>Звездная</w:t>
            </w:r>
            <w:proofErr w:type="gramEnd"/>
            <w:r w:rsidRPr="00221724">
              <w:t xml:space="preserve"> – 10м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159 </w:t>
            </w: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 50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856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       ВК 17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Задвижка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80 -1шт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50 -1шт</w:t>
            </w:r>
          </w:p>
        </w:tc>
        <w:tc>
          <w:tcPr>
            <w:tcW w:w="1417" w:type="dxa"/>
          </w:tcPr>
          <w:p w:rsidR="00F3408B" w:rsidRPr="00221724" w:rsidRDefault="00F3408B" w:rsidP="00F3408B"/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845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От ВК 17 до ЖД № 5 ул. </w:t>
            </w:r>
            <w:proofErr w:type="spellStart"/>
            <w:r w:rsidRPr="00221724">
              <w:t>Перфиловская</w:t>
            </w:r>
            <w:proofErr w:type="spellEnd"/>
            <w:r w:rsidRPr="00221724">
              <w:t xml:space="preserve"> -56м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50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530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17 до ВК 18- 83 м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159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 - стекловата, обмазка битумная. 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575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             ВК 18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Задвижка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80 -1шт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– 50-2шт</w:t>
            </w:r>
          </w:p>
        </w:tc>
        <w:tc>
          <w:tcPr>
            <w:tcW w:w="1417" w:type="dxa"/>
          </w:tcPr>
          <w:p w:rsidR="00F3408B" w:rsidRPr="00221724" w:rsidRDefault="00F3408B" w:rsidP="00F3408B"/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560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18 до ЖД № 4 ул. Береговая – 80м</w:t>
            </w:r>
          </w:p>
        </w:tc>
        <w:tc>
          <w:tcPr>
            <w:tcW w:w="1418" w:type="dxa"/>
          </w:tcPr>
          <w:p w:rsidR="00F3408B" w:rsidRPr="00221724" w:rsidRDefault="00F3408B" w:rsidP="00F3408B">
            <w:r w:rsidRPr="00221724">
              <w:t xml:space="preserve">    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50</w:t>
            </w:r>
          </w:p>
          <w:p w:rsidR="00F3408B" w:rsidRPr="00221724" w:rsidRDefault="00F3408B" w:rsidP="00F3408B">
            <w:r w:rsidRPr="00221724">
              <w:t xml:space="preserve">        </w:t>
            </w:r>
          </w:p>
          <w:p w:rsidR="00F3408B" w:rsidRPr="00221724" w:rsidRDefault="00F3408B" w:rsidP="00F3408B">
            <w:pPr>
              <w:jc w:val="center"/>
            </w:pPr>
          </w:p>
        </w:tc>
        <w:tc>
          <w:tcPr>
            <w:tcW w:w="1417" w:type="dxa"/>
          </w:tcPr>
          <w:p w:rsidR="00F3408B" w:rsidRPr="00221724" w:rsidRDefault="00F3408B" w:rsidP="00F3408B"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470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18 до администрации – 30м</w:t>
            </w:r>
          </w:p>
        </w:tc>
        <w:tc>
          <w:tcPr>
            <w:tcW w:w="1418" w:type="dxa"/>
          </w:tcPr>
          <w:p w:rsidR="00F3408B" w:rsidRPr="00221724" w:rsidRDefault="00F3408B" w:rsidP="00F3408B">
            <w:r w:rsidRPr="00221724">
              <w:t xml:space="preserve">       50</w:t>
            </w:r>
          </w:p>
        </w:tc>
        <w:tc>
          <w:tcPr>
            <w:tcW w:w="1417" w:type="dxa"/>
          </w:tcPr>
          <w:p w:rsidR="00F3408B" w:rsidRPr="00221724" w:rsidRDefault="00F3408B" w:rsidP="00F3408B"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690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18 до ВК 19 – 190м</w:t>
            </w:r>
          </w:p>
        </w:tc>
        <w:tc>
          <w:tcPr>
            <w:tcW w:w="1418" w:type="dxa"/>
          </w:tcPr>
          <w:p w:rsidR="00F3408B" w:rsidRPr="00221724" w:rsidRDefault="00F3408B" w:rsidP="00F3408B">
            <w:r w:rsidRPr="00221724">
              <w:t xml:space="preserve">      159</w:t>
            </w:r>
          </w:p>
        </w:tc>
        <w:tc>
          <w:tcPr>
            <w:tcW w:w="1417" w:type="dxa"/>
          </w:tcPr>
          <w:p w:rsidR="00F3408B" w:rsidRPr="00221724" w:rsidRDefault="00F3408B" w:rsidP="00F3408B"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170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</w:t>
            </w:r>
          </w:p>
        </w:tc>
        <w:tc>
          <w:tcPr>
            <w:tcW w:w="851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570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>От ВК 19до д/сада – 125м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 25</w:t>
            </w: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280 см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Металла пластик вентиль РУ - 25</w:t>
            </w:r>
          </w:p>
        </w:tc>
        <w:tc>
          <w:tcPr>
            <w:tcW w:w="851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>125м                    в 2012</w:t>
            </w: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233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r w:rsidRPr="00221724">
              <w:t xml:space="preserve">         ВК 19</w:t>
            </w:r>
          </w:p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Вентиль  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-25 – 1шт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Задвижка</w:t>
            </w: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>РУ -50 - 1шт</w:t>
            </w:r>
          </w:p>
        </w:tc>
        <w:tc>
          <w:tcPr>
            <w:tcW w:w="1417" w:type="dxa"/>
          </w:tcPr>
          <w:p w:rsidR="00F3408B" w:rsidRPr="00221724" w:rsidRDefault="00F3408B" w:rsidP="00F3408B"/>
        </w:tc>
        <w:tc>
          <w:tcPr>
            <w:tcW w:w="2126" w:type="dxa"/>
          </w:tcPr>
          <w:p w:rsidR="00F3408B" w:rsidRPr="00221724" w:rsidRDefault="00F3408B" w:rsidP="00F3408B">
            <w:r w:rsidRPr="00221724">
              <w:t xml:space="preserve">         Сб. </w:t>
            </w:r>
            <w:proofErr w:type="gramStart"/>
            <w:r w:rsidRPr="00221724">
              <w:t>ж/б</w:t>
            </w:r>
            <w:proofErr w:type="gramEnd"/>
            <w:r w:rsidRPr="00221724">
              <w:t>.</w:t>
            </w:r>
          </w:p>
        </w:tc>
        <w:tc>
          <w:tcPr>
            <w:tcW w:w="851" w:type="dxa"/>
          </w:tcPr>
          <w:p w:rsidR="00F3408B" w:rsidRPr="00221724" w:rsidRDefault="00F3408B" w:rsidP="00F3408B"/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  <w:tr w:rsidR="00F3408B" w:rsidRPr="00221724" w:rsidTr="00F3408B">
        <w:trPr>
          <w:gridAfter w:val="1"/>
          <w:wAfter w:w="61" w:type="dxa"/>
          <w:trHeight w:val="1470"/>
        </w:trPr>
        <w:tc>
          <w:tcPr>
            <w:tcW w:w="675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2410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r w:rsidRPr="00221724">
              <w:t>От ВК 19 до ЖД № 2 ул. Братская – 87м</w:t>
            </w:r>
          </w:p>
          <w:p w:rsidR="00F3408B" w:rsidRPr="00221724" w:rsidRDefault="00F3408B" w:rsidP="00F3408B"/>
        </w:tc>
        <w:tc>
          <w:tcPr>
            <w:tcW w:w="1418" w:type="dxa"/>
          </w:tcPr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      50</w:t>
            </w: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  <w:p w:rsidR="00F3408B" w:rsidRPr="00221724" w:rsidRDefault="00F3408B" w:rsidP="00F3408B">
            <w:pPr>
              <w:spacing w:after="0" w:line="240" w:lineRule="auto"/>
            </w:pPr>
          </w:p>
        </w:tc>
        <w:tc>
          <w:tcPr>
            <w:tcW w:w="1417" w:type="dxa"/>
          </w:tcPr>
          <w:p w:rsidR="00F3408B" w:rsidRPr="00221724" w:rsidRDefault="00F3408B" w:rsidP="00F3408B">
            <w:pPr>
              <w:spacing w:after="0" w:line="240" w:lineRule="auto"/>
            </w:pPr>
            <w:proofErr w:type="gramStart"/>
            <w:r w:rsidRPr="00221724">
              <w:t>Подземная</w:t>
            </w:r>
            <w:proofErr w:type="gramEnd"/>
            <w:r w:rsidRPr="00221724">
              <w:t xml:space="preserve"> на глубине 100 см до плиты перекрытия лотка</w:t>
            </w:r>
          </w:p>
        </w:tc>
        <w:tc>
          <w:tcPr>
            <w:tcW w:w="2126" w:type="dxa"/>
          </w:tcPr>
          <w:p w:rsidR="00F3408B" w:rsidRPr="00221724" w:rsidRDefault="00F3408B" w:rsidP="00F3408B">
            <w:pPr>
              <w:spacing w:after="0" w:line="240" w:lineRule="auto"/>
            </w:pPr>
            <w:r w:rsidRPr="00221724">
              <w:t xml:space="preserve">Трубопровод стальной в </w:t>
            </w:r>
            <w:proofErr w:type="gramStart"/>
            <w:r w:rsidRPr="00221724">
              <w:t>ж/б</w:t>
            </w:r>
            <w:proofErr w:type="gramEnd"/>
            <w:r w:rsidRPr="00221724">
              <w:t xml:space="preserve"> лотках, изоляция – стекловата, обмазка битумная.</w:t>
            </w:r>
          </w:p>
          <w:p w:rsidR="00F3408B" w:rsidRPr="00221724" w:rsidRDefault="00F3408B" w:rsidP="00F3408B">
            <w:r w:rsidRPr="00221724">
              <w:t xml:space="preserve"> </w:t>
            </w:r>
          </w:p>
        </w:tc>
        <w:tc>
          <w:tcPr>
            <w:tcW w:w="851" w:type="dxa"/>
            <w:textDirection w:val="btLr"/>
          </w:tcPr>
          <w:p w:rsidR="00F3408B" w:rsidRPr="00221724" w:rsidRDefault="00F3408B" w:rsidP="00F3408B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221724">
              <w:rPr>
                <w:sz w:val="28"/>
                <w:szCs w:val="28"/>
              </w:rPr>
              <w:t>Требуется замена</w:t>
            </w:r>
          </w:p>
        </w:tc>
        <w:tc>
          <w:tcPr>
            <w:tcW w:w="567" w:type="dxa"/>
            <w:vMerge/>
          </w:tcPr>
          <w:p w:rsidR="00F3408B" w:rsidRPr="00221724" w:rsidRDefault="00F3408B" w:rsidP="00F3408B">
            <w:pPr>
              <w:spacing w:after="0" w:line="240" w:lineRule="auto"/>
            </w:pPr>
          </w:p>
        </w:tc>
      </w:tr>
    </w:tbl>
    <w:p w:rsidR="00F3408B" w:rsidRPr="00221724" w:rsidRDefault="00F3408B" w:rsidP="00F3408B"/>
    <w:p w:rsidR="00F3408B" w:rsidRPr="00221724" w:rsidRDefault="00F3408B" w:rsidP="00F3408B"/>
    <w:p w:rsidR="00F3408B" w:rsidRPr="00F2045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Водоснабжение других населенных пунктов</w:t>
      </w:r>
      <w:r w:rsidRPr="00F20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осуществляется от артезианских скважин, оборудованных насосами, далее по магистральным трубопроводам вода подается в водонапорные башни.</w:t>
      </w:r>
      <w:r w:rsidRPr="00F2045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F3408B" w:rsidRPr="00F2045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20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04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Характеристика подземных водозаборов</w:t>
      </w:r>
    </w:p>
    <w:p w:rsidR="00F3408B" w:rsidRPr="00F2045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204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Таблица 1.1</w:t>
      </w:r>
    </w:p>
    <w:tbl>
      <w:tblPr>
        <w:tblW w:w="94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1276"/>
        <w:gridCol w:w="992"/>
        <w:gridCol w:w="1544"/>
        <w:gridCol w:w="1150"/>
      </w:tblGrid>
      <w:tr w:rsidR="00F3408B" w:rsidRPr="00F2045B" w:rsidTr="00F3408B">
        <w:trPr>
          <w:trHeight w:val="588"/>
        </w:trPr>
        <w:tc>
          <w:tcPr>
            <w:tcW w:w="425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12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27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92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Площадь здания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(м</w:t>
            </w:r>
            <w:proofErr w:type="gramStart"/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4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Павильон башни</w:t>
            </w:r>
          </w:p>
        </w:tc>
        <w:tc>
          <w:tcPr>
            <w:tcW w:w="1150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Объем (м</w:t>
            </w: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204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3408B" w:rsidRPr="00F2045B" w:rsidTr="00F3408B">
        <w:tc>
          <w:tcPr>
            <w:tcW w:w="425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Бадар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Братская, 43а</w:t>
            </w:r>
          </w:p>
        </w:tc>
        <w:tc>
          <w:tcPr>
            <w:tcW w:w="127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44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Дерево </w:t>
            </w:r>
          </w:p>
        </w:tc>
        <w:tc>
          <w:tcPr>
            <w:tcW w:w="1150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объем-2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5м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3408B" w:rsidRPr="00F2045B" w:rsidTr="00F3408B">
        <w:trPr>
          <w:trHeight w:val="339"/>
        </w:trPr>
        <w:tc>
          <w:tcPr>
            <w:tcW w:w="425" w:type="dxa"/>
            <w:vMerge w:val="restart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Забор</w:t>
            </w:r>
          </w:p>
        </w:tc>
        <w:tc>
          <w:tcPr>
            <w:tcW w:w="212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Центральная,12а</w:t>
            </w:r>
          </w:p>
        </w:tc>
        <w:tc>
          <w:tcPr>
            <w:tcW w:w="127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44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Дерево  </w:t>
            </w:r>
          </w:p>
        </w:tc>
        <w:tc>
          <w:tcPr>
            <w:tcW w:w="1150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объем-25м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3408B" w:rsidRPr="00F2045B" w:rsidTr="00F3408B">
        <w:trPr>
          <w:trHeight w:val="288"/>
        </w:trPr>
        <w:tc>
          <w:tcPr>
            <w:tcW w:w="425" w:type="dxa"/>
            <w:vMerge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Центральная,42а</w:t>
            </w:r>
          </w:p>
        </w:tc>
        <w:tc>
          <w:tcPr>
            <w:tcW w:w="127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1963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44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150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объем-25м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3408B" w:rsidRPr="00F2045B" w:rsidTr="00F3408B">
        <w:trPr>
          <w:trHeight w:val="271"/>
        </w:trPr>
        <w:tc>
          <w:tcPr>
            <w:tcW w:w="425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Евдокимова</w:t>
            </w:r>
          </w:p>
        </w:tc>
        <w:tc>
          <w:tcPr>
            <w:tcW w:w="212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Центральная,19а</w:t>
            </w:r>
          </w:p>
        </w:tc>
        <w:tc>
          <w:tcPr>
            <w:tcW w:w="127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44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Дерево </w:t>
            </w:r>
          </w:p>
        </w:tc>
        <w:tc>
          <w:tcPr>
            <w:tcW w:w="1150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объем-25м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3408B" w:rsidRPr="00F2045B" w:rsidTr="00F3408B">
        <w:tc>
          <w:tcPr>
            <w:tcW w:w="425" w:type="dxa"/>
            <w:vMerge w:val="restart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Лесная, 12а</w:t>
            </w:r>
          </w:p>
        </w:tc>
        <w:tc>
          <w:tcPr>
            <w:tcW w:w="127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44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Дерево </w:t>
            </w:r>
          </w:p>
        </w:tc>
        <w:tc>
          <w:tcPr>
            <w:tcW w:w="1150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объем-2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5м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3408B" w:rsidRPr="00F2045B" w:rsidTr="00F3408B">
        <w:trPr>
          <w:trHeight w:val="177"/>
        </w:trPr>
        <w:tc>
          <w:tcPr>
            <w:tcW w:w="425" w:type="dxa"/>
            <w:vMerge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Куйбышевская, 18а</w:t>
            </w:r>
          </w:p>
        </w:tc>
        <w:tc>
          <w:tcPr>
            <w:tcW w:w="1276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1992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44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150" w:type="dxa"/>
            <w:shd w:val="clear" w:color="auto" w:fill="auto"/>
          </w:tcPr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  <w:p w:rsidR="00F3408B" w:rsidRPr="00F2045B" w:rsidRDefault="00F3408B" w:rsidP="00F3408B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объем-25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204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928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существующих проблем.</w:t>
      </w:r>
    </w:p>
    <w:p w:rsidR="00F3408B" w:rsidRPr="003928D4" w:rsidRDefault="00F3408B" w:rsidP="00F3408B">
      <w:pPr>
        <w:spacing w:before="150"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928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28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Основными недостатками и нарушениями при эксплуатации водозаборных скважин остаются: отсутствие лицензии по недропользованию для добычи подземных вод, несоблюдение зон санитарной охраны строгого режима, отсутствие контроля за </w:t>
      </w:r>
      <w:proofErr w:type="spellStart"/>
      <w:r w:rsidRPr="003928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водоотбором</w:t>
      </w:r>
      <w:proofErr w:type="spellEnd"/>
      <w:r w:rsidRPr="003928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Так как скважинами механического бурения вскрываются подземные воды глубоких горизонтов, они наиболее защищены от загрязнения в отличи</w:t>
      </w:r>
      <w:proofErr w:type="gramStart"/>
      <w:r w:rsidRPr="003928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3928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мелких выработок (коло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дцы, скважины ручного бурения).</w:t>
      </w:r>
    </w:p>
    <w:p w:rsidR="00F3408B" w:rsidRPr="003928D4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Длительная эксплуатация водозаборных скважин, коррозия труб и фильтрующих элементов ухудшают органолептические показатели качества воды. </w:t>
      </w:r>
    </w:p>
    <w:p w:rsidR="00F3408B" w:rsidRPr="003928D4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928D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Проектные предложения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Проектом генерального плана предусматривается дальнейшее развитие системы водоснабжения. Строительство водонап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орных башен и бурение скважин.</w:t>
      </w:r>
    </w:p>
    <w:p w:rsidR="00F3408B" w:rsidRPr="00C835DB" w:rsidRDefault="00F3408B" w:rsidP="00F3408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bookmarkStart w:id="16" w:name="_Toc384277128"/>
      <w:bookmarkStart w:id="17" w:name="_Toc385232525"/>
      <w:r>
        <w:rPr>
          <w:sz w:val="28"/>
          <w:szCs w:val="28"/>
        </w:rPr>
        <w:tab/>
      </w:r>
      <w:bookmarkStart w:id="18" w:name="_Toc394995489"/>
      <w:r w:rsidRPr="00C835DB">
        <w:rPr>
          <w:sz w:val="24"/>
          <w:szCs w:val="24"/>
        </w:rPr>
        <w:t>2.3 Основные направления, принципы, задачи и целевые показатели развития централизованных систем водоснабжения</w:t>
      </w:r>
      <w:bookmarkEnd w:id="16"/>
      <w:r w:rsidRPr="00C835DB">
        <w:rPr>
          <w:sz w:val="24"/>
          <w:szCs w:val="24"/>
        </w:rPr>
        <w:t>.</w:t>
      </w:r>
      <w:bookmarkEnd w:id="17"/>
      <w:bookmarkEnd w:id="18"/>
    </w:p>
    <w:p w:rsidR="00F3408B" w:rsidRPr="00B6629D" w:rsidRDefault="00F3408B" w:rsidP="00F3408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F3408B" w:rsidRPr="00584C77" w:rsidRDefault="00F3408B" w:rsidP="00F340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C77">
        <w:rPr>
          <w:rFonts w:ascii="Times New Roman" w:hAnsi="Times New Roman"/>
          <w:sz w:val="24"/>
          <w:szCs w:val="24"/>
        </w:rPr>
        <w:t xml:space="preserve">Раздел «Водоснабжение» схемы водоснабжения и </w:t>
      </w:r>
      <w:r>
        <w:rPr>
          <w:rFonts w:ascii="Times New Roman" w:hAnsi="Times New Roman"/>
          <w:sz w:val="24"/>
          <w:szCs w:val="24"/>
        </w:rPr>
        <w:t xml:space="preserve">водоотведения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84C77">
        <w:rPr>
          <w:rFonts w:ascii="Times New Roman" w:hAnsi="Times New Roman"/>
          <w:sz w:val="24"/>
          <w:szCs w:val="24"/>
        </w:rPr>
        <w:t xml:space="preserve"> на период до 202</w:t>
      </w:r>
      <w:r w:rsidR="00683A9C">
        <w:rPr>
          <w:rFonts w:ascii="Times New Roman" w:hAnsi="Times New Roman"/>
          <w:sz w:val="24"/>
          <w:szCs w:val="24"/>
        </w:rPr>
        <w:t>5</w:t>
      </w:r>
      <w:r w:rsidRPr="00584C77">
        <w:rPr>
          <w:rFonts w:ascii="Times New Roman" w:hAnsi="Times New Roman"/>
          <w:sz w:val="24"/>
          <w:szCs w:val="24"/>
        </w:rPr>
        <w:t xml:space="preserve"> года разработан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</w:t>
      </w:r>
      <w:proofErr w:type="gramEnd"/>
    </w:p>
    <w:p w:rsidR="00F3408B" w:rsidRPr="00584C77" w:rsidRDefault="00F3408B" w:rsidP="00F340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4C77">
        <w:rPr>
          <w:rFonts w:ascii="Times New Roman" w:hAnsi="Times New Roman"/>
          <w:sz w:val="24"/>
          <w:szCs w:val="24"/>
        </w:rPr>
        <w:t>Принципами развития централизова</w:t>
      </w:r>
      <w:r>
        <w:rPr>
          <w:rFonts w:ascii="Times New Roman" w:hAnsi="Times New Roman"/>
          <w:sz w:val="24"/>
          <w:szCs w:val="24"/>
        </w:rPr>
        <w:t xml:space="preserve">нной системы водоснабжения </w:t>
      </w:r>
      <w:r w:rsidRPr="00584C77">
        <w:rPr>
          <w:rFonts w:ascii="Times New Roman" w:hAnsi="Times New Roman"/>
          <w:sz w:val="24"/>
          <w:szCs w:val="24"/>
        </w:rPr>
        <w:t xml:space="preserve"> являются:</w:t>
      </w:r>
    </w:p>
    <w:p w:rsidR="00F3408B" w:rsidRPr="00584C77" w:rsidRDefault="00F3408B" w:rsidP="00F3408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4C77">
        <w:rPr>
          <w:rFonts w:ascii="Times New Roman" w:hAnsi="Times New Roman"/>
          <w:sz w:val="24"/>
          <w:szCs w:val="24"/>
        </w:rPr>
        <w:t xml:space="preserve">постоянное улучшение качества предоставления услуг водоснабжения потребителям (абонентам); </w:t>
      </w:r>
    </w:p>
    <w:p w:rsidR="00F3408B" w:rsidRPr="00584C77" w:rsidRDefault="00F3408B" w:rsidP="00F3408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4C77">
        <w:rPr>
          <w:rFonts w:ascii="Times New Roman" w:hAnsi="Times New Roman"/>
          <w:sz w:val="24"/>
          <w:szCs w:val="24"/>
        </w:rPr>
        <w:t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F3408B" w:rsidRPr="00584C77" w:rsidRDefault="00F3408B" w:rsidP="00F34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7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Основными задачами</w:t>
      </w:r>
      <w:r w:rsidRPr="00584C77">
        <w:rPr>
          <w:rFonts w:ascii="Times New Roman" w:hAnsi="Times New Roman"/>
          <w:sz w:val="24"/>
          <w:szCs w:val="24"/>
        </w:rPr>
        <w:t xml:space="preserve"> схемы водоснабжения и водоотведения являются:</w:t>
      </w:r>
    </w:p>
    <w:p w:rsidR="00F3408B" w:rsidRPr="00584C77" w:rsidRDefault="00F3408B" w:rsidP="00F3408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4C77">
        <w:rPr>
          <w:rFonts w:ascii="Times New Roman" w:hAnsi="Times New Roman"/>
          <w:sz w:val="24"/>
          <w:szCs w:val="24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водоснабжения и снижения аварийности;</w:t>
      </w:r>
    </w:p>
    <w:p w:rsidR="00F3408B" w:rsidRPr="00584C77" w:rsidRDefault="00F3408B" w:rsidP="00F3408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</w:t>
      </w:r>
      <w:r w:rsidRPr="00584C77">
        <w:rPr>
          <w:rFonts w:ascii="Times New Roman" w:hAnsi="Times New Roman"/>
          <w:sz w:val="24"/>
          <w:szCs w:val="24"/>
        </w:rPr>
        <w:t xml:space="preserve"> сооружений для водоснабжения осваива</w:t>
      </w:r>
      <w:r>
        <w:rPr>
          <w:rFonts w:ascii="Times New Roman" w:hAnsi="Times New Roman"/>
          <w:sz w:val="24"/>
          <w:szCs w:val="24"/>
        </w:rPr>
        <w:t>емых и преобразуемых территорий;</w:t>
      </w:r>
    </w:p>
    <w:p w:rsidR="00F3408B" w:rsidRPr="00584C77" w:rsidRDefault="00F3408B" w:rsidP="00F3408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4C77">
        <w:rPr>
          <w:rFonts w:ascii="Times New Roman" w:hAnsi="Times New Roman"/>
          <w:sz w:val="24"/>
          <w:szCs w:val="24"/>
        </w:rPr>
        <w:t>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F3408B" w:rsidRPr="00584C77" w:rsidRDefault="00F3408B" w:rsidP="00F3408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4C77">
        <w:rPr>
          <w:rFonts w:ascii="Times New Roman" w:hAnsi="Times New Roman"/>
          <w:sz w:val="24"/>
          <w:szCs w:val="24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F3408B" w:rsidRPr="00584C77" w:rsidRDefault="00F3408B" w:rsidP="00F3408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4C77">
        <w:rPr>
          <w:rFonts w:ascii="Times New Roman" w:hAnsi="Times New Roman"/>
          <w:sz w:val="24"/>
          <w:szCs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F3408B" w:rsidRPr="00221724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221724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A81B57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</w:t>
      </w:r>
      <w:r w:rsidRPr="001679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Баланс водоснабжения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потребления воды по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Евдокимовскому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679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сельскому поселению</w:t>
      </w:r>
    </w:p>
    <w:p w:rsidR="00F3408B" w:rsidRPr="00A81B57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4.</w:t>
      </w:r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 Общий баланс подачи и реализации воды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водонапорных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ашнях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отсутствуют приборы учета воды, в связи с этим, рассчитать территориальный водный баланс подачи воды по зонам действия водопроводных сооружений невозможно.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Важно отметить, что наибольшую сложность при выявлении аварийности представляет определение размера скрытых утечек воды из водопроводной сети. Их объемы зависят от состояния водопроводной сети, возраста, материала труб, грунтовых и климатических условий и ряда других местных условий.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Неучтенные и неустранимые расходы и потери из водопроводных сетей можно разделить: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Полезные расходы: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технологические нужды водопроводных сетей, в том числе: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чистка резервуаров;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дезинфекцию, промывку после устранения аварий, плановых замен;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расходы на ежегодные профилактические ремонтные работы, промывки;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тушение пожаров;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Потери из водопроводных сетей: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потери из водопроводных сетей в результате аварий;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скрытые утечки из водопроводных сетей;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расходы на естественную убыль при подаче воды по трубопроводам;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4.</w:t>
      </w:r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 Сведения о фактическом и ожидаемом потреблении воды (годовое, среднесуточное, максимальное суточное)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Удельные среднесуточные нормы водопотребления – 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qcp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принятые СНиП 2.04.02-84*, включают расходы в жилых и общественных зданиях, а также в коммунальных предприятиях. Коэффициент суточной неравномерности водопотребления для максимальных расходов принят равным – 1,2.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Удельные суточные нормы водоп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отребления указаны в таблице 1.1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Таблица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408B" w:rsidRPr="0016795E" w:rsidTr="004B4CB1">
        <w:tc>
          <w:tcPr>
            <w:tcW w:w="9571" w:type="dxa"/>
            <w:gridSpan w:val="2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b/>
                <w:i/>
                <w:color w:val="000000"/>
              </w:rPr>
            </w:pPr>
            <w:r w:rsidRPr="004B4CB1">
              <w:rPr>
                <w:b/>
                <w:i/>
                <w:color w:val="000000"/>
              </w:rPr>
              <w:t xml:space="preserve">Удельное хозяйственно-питьевое водопотребление на одного жителя среднесуточное (за год), </w:t>
            </w:r>
            <w:proofErr w:type="gramStart"/>
            <w:r w:rsidRPr="004B4CB1">
              <w:rPr>
                <w:b/>
                <w:i/>
                <w:color w:val="000000"/>
              </w:rPr>
              <w:t>л</w:t>
            </w:r>
            <w:proofErr w:type="gramEnd"/>
            <w:r w:rsidRPr="004B4CB1">
              <w:rPr>
                <w:b/>
                <w:i/>
                <w:color w:val="000000"/>
              </w:rPr>
              <w:t>/</w:t>
            </w:r>
            <w:proofErr w:type="spellStart"/>
            <w:r w:rsidRPr="004B4CB1">
              <w:rPr>
                <w:b/>
                <w:i/>
                <w:color w:val="000000"/>
              </w:rPr>
              <w:t>сут</w:t>
            </w:r>
            <w:proofErr w:type="spellEnd"/>
          </w:p>
        </w:tc>
      </w:tr>
      <w:tr w:rsidR="00F3408B" w:rsidRPr="0016795E" w:rsidTr="004B4CB1">
        <w:tc>
          <w:tcPr>
            <w:tcW w:w="47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jc w:val="center"/>
              <w:rPr>
                <w:color w:val="000000"/>
              </w:rPr>
            </w:pPr>
            <w:r w:rsidRPr="004B4CB1">
              <w:rPr>
                <w:color w:val="000000"/>
              </w:rPr>
              <w:t>Первая очередь</w:t>
            </w:r>
          </w:p>
        </w:tc>
        <w:tc>
          <w:tcPr>
            <w:tcW w:w="4786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jc w:val="center"/>
              <w:rPr>
                <w:color w:val="000000"/>
              </w:rPr>
            </w:pPr>
            <w:r w:rsidRPr="004B4CB1">
              <w:rPr>
                <w:color w:val="000000"/>
              </w:rPr>
              <w:t>Расчетный срок</w:t>
            </w:r>
          </w:p>
        </w:tc>
      </w:tr>
      <w:tr w:rsidR="00F3408B" w:rsidRPr="0016795E" w:rsidTr="004B4CB1">
        <w:tc>
          <w:tcPr>
            <w:tcW w:w="47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jc w:val="center"/>
              <w:rPr>
                <w:color w:val="000000"/>
              </w:rPr>
            </w:pPr>
            <w:r w:rsidRPr="004B4CB1">
              <w:rPr>
                <w:color w:val="000000"/>
              </w:rPr>
              <w:t>160</w:t>
            </w:r>
          </w:p>
        </w:tc>
        <w:tc>
          <w:tcPr>
            <w:tcW w:w="4786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jc w:val="center"/>
              <w:rPr>
                <w:color w:val="000000"/>
              </w:rPr>
            </w:pPr>
            <w:r w:rsidRPr="004B4CB1">
              <w:rPr>
                <w:color w:val="000000"/>
              </w:rPr>
              <w:t>200</w:t>
            </w:r>
          </w:p>
        </w:tc>
      </w:tr>
    </w:tbl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воды на мойку улиц и полив зеленых насаждений из сети 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хозпитьевого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водопровода в поливомоечный сезон подсчитаны по нормативам СНиПа 2.04.02-84* из расчета 50л/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одного жителя, - эти расходы соответствуют максимально-суточным. Продолжительность поливомоечного периода совпадает, в среднем, с устойчивой температурой воздуха +10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и выше, что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составляет около 125 дней или порядка 34% года, - эти показатели приняты для исчисления среднесуточных (за год) расходов  воды на поливку.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Расчетные расходы на нужды предприятий приняты в размере 15% от суммарных расходов воды. Расходы воды на пожаротушения от системы водопровода подсчитаны в соответствии с требованиями СНиПа 2.04.02-84*.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Сводные показатели расчетных расходов питьевого качества по 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стеме водоснабжения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составляют (округлённо):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795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На </w:t>
      </w:r>
      <w:r w:rsidRPr="0016795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I</w:t>
      </w:r>
      <w:r w:rsidRPr="0016795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очередь строительства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среднесуточные</w:t>
      </w:r>
      <w:proofErr w:type="gram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год)                                     0,52 тыс. м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</w:t>
      </w:r>
      <w:proofErr w:type="spellEnd"/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сутки максимального водопотребления         0,58 тыс</w:t>
      </w:r>
      <w:proofErr w:type="gram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16795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</w:t>
      </w:r>
      <w:proofErr w:type="spellEnd"/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795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На расчетный срок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среднесуточные</w:t>
      </w:r>
      <w:proofErr w:type="gram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год)                                     0,61 тыс. м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</w:t>
      </w:r>
      <w:proofErr w:type="spellEnd"/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сутки максимального водопотребления         0,69 тыс. м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</w:t>
      </w:r>
      <w:proofErr w:type="spellEnd"/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0815B0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15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Расход воды на хозяйственно – питьевые нужды на </w:t>
      </w:r>
      <w:r w:rsidRPr="000815B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0815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0815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ую</w:t>
      </w:r>
      <w:proofErr w:type="spellEnd"/>
      <w:r w:rsidRPr="000815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очередь: </w:t>
      </w:r>
    </w:p>
    <w:tbl>
      <w:tblPr>
        <w:tblW w:w="108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83"/>
        <w:gridCol w:w="1339"/>
        <w:gridCol w:w="1112"/>
        <w:gridCol w:w="1019"/>
        <w:gridCol w:w="1019"/>
        <w:gridCol w:w="1019"/>
        <w:gridCol w:w="1019"/>
        <w:gridCol w:w="1019"/>
        <w:gridCol w:w="1019"/>
      </w:tblGrid>
      <w:tr w:rsidR="004B4CB1" w:rsidRPr="0016795E" w:rsidTr="004B4CB1">
        <w:trPr>
          <w:cantSplit/>
          <w:trHeight w:val="1825"/>
        </w:trPr>
        <w:tc>
          <w:tcPr>
            <w:tcW w:w="4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3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33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12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Бадар</w:t>
            </w:r>
            <w:proofErr w:type="spellEnd"/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Евдокимова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Евдокимовский</w:t>
            </w:r>
            <w:proofErr w:type="spellEnd"/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Забор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Красный Октябрь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B4CB1" w:rsidRPr="0016795E" w:rsidTr="004B4CB1">
        <w:tc>
          <w:tcPr>
            <w:tcW w:w="4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408B" w:rsidRPr="0016795E" w:rsidTr="004B4CB1">
        <w:tc>
          <w:tcPr>
            <w:tcW w:w="4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gridSpan w:val="9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нужды населения</w:t>
            </w:r>
          </w:p>
        </w:tc>
      </w:tr>
      <w:tr w:rsidR="004B4CB1" w:rsidRPr="0016795E" w:rsidTr="004B4CB1">
        <w:tc>
          <w:tcPr>
            <w:tcW w:w="485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Малоэтажный жилой фонд без ванн 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qcp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160л/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население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F3408B" w:rsidRPr="0016795E" w:rsidTr="004B4CB1">
        <w:tc>
          <w:tcPr>
            <w:tcW w:w="485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gridSpan w:val="9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 воды на полив улиц  и зеленых насаждений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= 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50л/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поливочный</w:t>
            </w: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население 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B4CB1" w:rsidRPr="0016795E" w:rsidTr="004B4CB1">
        <w:tc>
          <w:tcPr>
            <w:tcW w:w="485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воды на нужды местной промышленности от системы водопровода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Суммарные расходы в целом по системе водопровода </w:t>
            </w: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4B4CB1" w:rsidRPr="0016795E" w:rsidTr="004B4CB1">
        <w:tc>
          <w:tcPr>
            <w:tcW w:w="485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Среднесуточное (за год) водопотребление на одного жителя 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округленно-всего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числе:- на 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хозпитьевые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нужды (без учета промышленности)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0815B0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15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Расход воды на хозяйственно-питьевые нужды на расчетный срок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108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83"/>
        <w:gridCol w:w="1339"/>
        <w:gridCol w:w="1112"/>
        <w:gridCol w:w="1019"/>
        <w:gridCol w:w="1019"/>
        <w:gridCol w:w="1019"/>
        <w:gridCol w:w="1019"/>
        <w:gridCol w:w="1019"/>
        <w:gridCol w:w="1019"/>
      </w:tblGrid>
      <w:tr w:rsidR="004B4CB1" w:rsidRPr="0016795E" w:rsidTr="004B4CB1">
        <w:trPr>
          <w:cantSplit/>
          <w:trHeight w:val="1825"/>
        </w:trPr>
        <w:tc>
          <w:tcPr>
            <w:tcW w:w="4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3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33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12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Бадар</w:t>
            </w:r>
            <w:proofErr w:type="spellEnd"/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Евдокимова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Евдокимовский</w:t>
            </w:r>
            <w:proofErr w:type="spellEnd"/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Забор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Красный Октябрь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B4CB1" w:rsidRPr="0016795E" w:rsidTr="004B4CB1">
        <w:tc>
          <w:tcPr>
            <w:tcW w:w="4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408B" w:rsidRPr="0016795E" w:rsidTr="004B4CB1">
        <w:tc>
          <w:tcPr>
            <w:tcW w:w="4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gridSpan w:val="9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нужды населения</w:t>
            </w:r>
          </w:p>
        </w:tc>
      </w:tr>
      <w:tr w:rsidR="004B4CB1" w:rsidRPr="0016795E" w:rsidTr="004B4CB1">
        <w:tc>
          <w:tcPr>
            <w:tcW w:w="485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Малоэтажный жилой фонд без ванн 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qcp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160л/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население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F3408B" w:rsidRPr="0016795E" w:rsidTr="004B4CB1">
        <w:tc>
          <w:tcPr>
            <w:tcW w:w="485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348" w:type="dxa"/>
            <w:gridSpan w:val="9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 воды на полив  улиц и зеленых насаждений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= 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50л/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поливочный</w:t>
            </w: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население 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B4CB1" w:rsidRPr="0016795E" w:rsidTr="004B4CB1">
        <w:tc>
          <w:tcPr>
            <w:tcW w:w="485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воды на нужды местной промышленности от системы водопровода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Суммарные расходы в целом по системе водопровода </w:t>
            </w: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0,0,35</w:t>
            </w:r>
          </w:p>
        </w:tc>
      </w:tr>
      <w:tr w:rsidR="004B4CB1" w:rsidRPr="0016795E" w:rsidTr="004B4CB1">
        <w:tc>
          <w:tcPr>
            <w:tcW w:w="485" w:type="dxa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Среднесуточное (за год) водопотребление на одного жителя 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округленно-всего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числе:- на 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хозпитьевые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нужды (без учета промышленности)</w:t>
            </w: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B4CB1" w:rsidRPr="0016795E" w:rsidTr="004B4CB1">
        <w:tc>
          <w:tcPr>
            <w:tcW w:w="485" w:type="dxa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Резервуары чистой воды (РВЧ)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целей неприкосновенного запаса питьевой воды, на пожаротушение и расход на хозяйственно-питьевые цели, во время пожара  предусматривается строительство резервуаров.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Требуемый объем неприкосновенного запаса воды в РВЧ, объединенного хозяйственно-противопожарного водоснабжения включает в себя пожарный и аварийный объёмы воды.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Объем неприкосновенного запаса воды в резервуарах чистой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408B" w:rsidRPr="0016795E" w:rsidTr="004B4CB1">
        <w:tc>
          <w:tcPr>
            <w:tcW w:w="47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jc w:val="center"/>
              <w:rPr>
                <w:color w:val="000000"/>
              </w:rPr>
            </w:pPr>
            <w:r w:rsidRPr="004B4CB1">
              <w:rPr>
                <w:color w:val="000000"/>
              </w:rPr>
              <w:t>Название поселения</w:t>
            </w:r>
          </w:p>
        </w:tc>
        <w:tc>
          <w:tcPr>
            <w:tcW w:w="4786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jc w:val="center"/>
              <w:rPr>
                <w:color w:val="000000"/>
              </w:rPr>
            </w:pPr>
            <w:r w:rsidRPr="004B4CB1">
              <w:rPr>
                <w:color w:val="000000"/>
              </w:rPr>
              <w:t>Количество и объем резервуаров чистой воды м</w:t>
            </w:r>
            <w:r w:rsidRPr="004B4CB1">
              <w:rPr>
                <w:color w:val="000000"/>
                <w:vertAlign w:val="superscript"/>
              </w:rPr>
              <w:t>3</w:t>
            </w:r>
          </w:p>
        </w:tc>
      </w:tr>
      <w:tr w:rsidR="00F3408B" w:rsidRPr="0016795E" w:rsidTr="004B4CB1">
        <w:tc>
          <w:tcPr>
            <w:tcW w:w="4785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jc w:val="center"/>
              <w:rPr>
                <w:color w:val="000000"/>
              </w:rPr>
            </w:pPr>
            <w:proofErr w:type="spellStart"/>
            <w:r w:rsidRPr="004B4CB1">
              <w:rPr>
                <w:color w:val="000000"/>
              </w:rPr>
              <w:t>Евдокимовское</w:t>
            </w:r>
            <w:proofErr w:type="spellEnd"/>
            <w:r w:rsidRPr="004B4CB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4786" w:type="dxa"/>
            <w:shd w:val="clear" w:color="auto" w:fill="auto"/>
          </w:tcPr>
          <w:p w:rsidR="00F3408B" w:rsidRPr="004B4CB1" w:rsidRDefault="00F3408B" w:rsidP="004B4CB1">
            <w:pPr>
              <w:spacing w:before="150" w:after="150"/>
              <w:jc w:val="center"/>
              <w:rPr>
                <w:color w:val="000000"/>
              </w:rPr>
            </w:pPr>
            <w:r w:rsidRPr="004B4CB1">
              <w:rPr>
                <w:color w:val="000000"/>
              </w:rPr>
              <w:t xml:space="preserve">2 </w:t>
            </w:r>
            <w:r w:rsidRPr="004B4CB1">
              <w:rPr>
                <w:color w:val="000000"/>
                <w:lang w:val="en-US"/>
              </w:rPr>
              <w:t>x</w:t>
            </w:r>
            <w:r w:rsidRPr="004B4CB1">
              <w:rPr>
                <w:color w:val="000000"/>
              </w:rPr>
              <w:t xml:space="preserve"> 50</w:t>
            </w:r>
          </w:p>
        </w:tc>
      </w:tr>
    </w:tbl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1679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1679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ельском поселении единого водозабора не организовано. В каждом населенном пункт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свои источники водоснабжения.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 территории  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Бадар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сохраняется существующая 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централизованная система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холодного 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водоснабжения. Централизованная система водоснабжения в 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других населенных пунктах 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предусматривается. Существующая водозаборная скважина функционирует круглый год. Население использует воду для питьевых, технических и сельскохозяйственных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нужд. 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пункта. Провести химические анализы имеющейся воды по деревням и решить вопрос по очистке воды для использования ее для питьевых целей.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мероприятия по модернизации и реконструкции систем водоснабжения и водоотведения в </w:t>
      </w:r>
      <w:proofErr w:type="spellStart"/>
      <w:r w:rsidRPr="00870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Евдокимовском</w:t>
      </w:r>
      <w:proofErr w:type="spellEnd"/>
      <w:r w:rsidRPr="00870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сельском поселении: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ПСД на реконструкцию и капитальный рем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 водопровода по ул. Звездная</w:t>
      </w: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Перфиловская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ПСД на строит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ельство водозабора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408B" w:rsidRPr="000F4A43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F4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ПСД на строит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ельство водонапорной башни и бурение скважин;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строительство водонапорной башни в д. Забор;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реконструкция и капитальный ремонт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водопровода по ул. Звездная,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Перфиловская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строительство водозабора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408B" w:rsidRDefault="00F3408B" w:rsidP="00F3408B">
      <w:pPr>
        <w:spacing w:before="150" w:after="150" w:line="240" w:lineRule="auto"/>
        <w:rPr>
          <w:rFonts w:ascii="Times New Roman" w:eastAsia="Microsoft Sans Serif" w:hAnsi="Times New Roman"/>
          <w:color w:val="000000"/>
          <w:sz w:val="24"/>
          <w:szCs w:val="24"/>
          <w:lang w:eastAsia="ru-RU"/>
        </w:rPr>
      </w:pPr>
      <w:proofErr w:type="gramStart"/>
      <w:r w:rsidRPr="00C0792C">
        <w:rPr>
          <w:rFonts w:ascii="Times New Roman" w:eastAsia="Microsoft Sans Serif" w:hAnsi="Times New Roman"/>
          <w:color w:val="000000"/>
          <w:sz w:val="24"/>
          <w:szCs w:val="24"/>
          <w:lang w:eastAsia="ru-RU"/>
        </w:rPr>
        <w:t xml:space="preserve">замена емкости на водонапорной башни с. </w:t>
      </w:r>
      <w:proofErr w:type="spellStart"/>
      <w:r w:rsidRPr="00C0792C">
        <w:rPr>
          <w:rFonts w:ascii="Times New Roman" w:eastAsia="Microsoft Sans Serif" w:hAnsi="Times New Roman"/>
          <w:color w:val="000000"/>
          <w:sz w:val="24"/>
          <w:szCs w:val="24"/>
          <w:lang w:eastAsia="ru-RU"/>
        </w:rPr>
        <w:t>Бадар</w:t>
      </w:r>
      <w:proofErr w:type="spellEnd"/>
      <w:r>
        <w:rPr>
          <w:rFonts w:ascii="Times New Roman" w:eastAsia="Microsoft Sans Serif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F3408B" w:rsidRPr="00DE16E4" w:rsidRDefault="00F3408B" w:rsidP="00F3408B">
      <w:pPr>
        <w:spacing w:before="150" w:after="15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Необходимо обустройство з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он санитарной охраны водозабора</w:t>
      </w:r>
      <w:r w:rsidRPr="001679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водопроводных сооружений в соответствии с СанПиН 2.1.4.1110-02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всех объектах водоснабжения.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новом строительстве и перекладке водопроводных сетей рекомендуется применение полиэтиленовых труб, что позволит полностью исключить потери воды в системах водопровода и значительно увеличить срок эксплуатации трубопроводов.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проектов реконструкции и нового строительства систем водоснабжения сельского поселения должна осуществляться на последующих стадиях проектирования силами специализированной организации.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ближайшей перспективе, с целью учета ресурсов необходима установка приборов учета холодной воды. Также необходимо продолжать работу с населением по установке индивидуальных приборов учета в каждой квартире. Данная работа является приоритетной, с учетом последних изменений в жилищно-коммунальной сфере и законодательстве.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408B" w:rsidRPr="00881678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Pr="0016795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6 </w:t>
      </w:r>
      <w:r w:rsidRPr="0016795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Экологические мероприятия по строительству, реконструкции и моде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рнизации объектов водоснабжения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2.6</w:t>
      </w:r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.1 Экологический </w:t>
      </w:r>
      <w:proofErr w:type="gramStart"/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аспект</w:t>
      </w:r>
      <w:proofErr w:type="gramEnd"/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на водный бассейн предлагаемый к строительству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Водным кодексом Российской федерации в целях защиты водных объ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ектов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нужно учитывать 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водоохранные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зоны и прибрежные полосы шириной от 30 до 50 метров, в которых допускается режим водопользования, исключающий загрязнение водных объектов.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одоочистной комплекс в составе централизованной 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стемы водоснабжения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отсутствует. По этой причине сброс (утилизация) промывных вод также отсутствует.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Проектом рекомендуются следующие мероприятия по улучшению качества поверхностных вод: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строительство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канализационных очистных сооружений;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разработка и утверждение проекта 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водоохранных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зон;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разработка и утверждение проекта зон санитарной охраны источника 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-питьевого водоснабжения;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озеленение и благоустройство 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водоохранных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2.6</w:t>
      </w:r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.2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Экологический аспект  на  окружающую среду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79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при реализации мероприятий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расположения водозаборных сооружений следует выбирать на незагрязненном участке, удаленном не менее чем на 50 метров* выше по потоку грунтовых вод от существующих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промышленности, канализационных сооружений и др.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Водозаборные сооружения нецентрализованного водоснаб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 не должны устраиваться на участках, затапливаемых паводковыми водами, в заболоченных местах, а также местах, подвергаемых 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оползным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 видам деформации, а также ближе 30 метров от магистралей с интенсивным движением транспорта.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16795E" w:rsidRDefault="00F3408B" w:rsidP="00F3408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1679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7 </w:t>
      </w:r>
      <w:r w:rsidRPr="001679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Оценка объемов капитальных вложений в строительство, реконструкцию и </w:t>
      </w:r>
    </w:p>
    <w:p w:rsidR="00F3408B" w:rsidRPr="0016795E" w:rsidRDefault="00F3408B" w:rsidP="00F3408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679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модернизацию объектов систем водоснабжения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Евдокимовскому</w:t>
      </w:r>
      <w:proofErr w:type="spellEnd"/>
      <w:r w:rsidRPr="001679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сельскому поселению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Финансирование мероприятий по строительству, реконструкц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водоснабжения может осуществляться из двух основных групп источников: бюджетных и внебюджетных.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нормативно-правовыми актами.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и по согласованию с органами тарифного регул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ирования в тарифы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водоснабжающей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включаться инвестиционная составляющая, необходимая для реализации указанных выше мероприятий.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 существующих тарифах </w:t>
      </w:r>
      <w:proofErr w:type="spellStart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бжающая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не в состоянии выполнить замену изношенных сетей за свой счет.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мероприятий должна производиться с привлечением средств из Федерального и местного бюджета. 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Программы является улучшение обеспечения населения питьевой водой нормативного качества в достаточном количестве и доведение ее качества до соответствия требованиям гигиеническим нормам.  </w:t>
      </w:r>
    </w:p>
    <w:p w:rsidR="00F3408B" w:rsidRPr="0016795E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Ориентировочный  объем финансирования по водоснабжению </w:t>
      </w:r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14905,68 тыс.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</w:t>
      </w:r>
      <w:proofErr w:type="spellEnd"/>
      <w:r w:rsidRPr="0016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3408B" w:rsidRPr="0016795E" w:rsidRDefault="00F3408B" w:rsidP="00F3408B">
      <w:pPr>
        <w:spacing w:after="0" w:line="240" w:lineRule="auto"/>
        <w:ind w:firstLine="284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79"/>
        <w:gridCol w:w="1785"/>
        <w:gridCol w:w="1783"/>
        <w:gridCol w:w="1935"/>
        <w:gridCol w:w="8"/>
        <w:gridCol w:w="422"/>
      </w:tblGrid>
      <w:tr w:rsidR="00F3408B" w:rsidRPr="0016795E" w:rsidTr="00F3408B">
        <w:trPr>
          <w:gridAfter w:val="2"/>
          <w:wAfter w:w="430" w:type="dxa"/>
        </w:trPr>
        <w:tc>
          <w:tcPr>
            <w:tcW w:w="514" w:type="dxa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lang w:eastAsia="ru-RU"/>
              </w:rPr>
              <w:t>№</w:t>
            </w:r>
          </w:p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proofErr w:type="gramStart"/>
            <w:r w:rsidRPr="0016795E">
              <w:rPr>
                <w:rFonts w:ascii="Times New Roman" w:eastAsia="Microsoft Sans Serif" w:hAnsi="Times New Roman"/>
                <w:color w:val="000000"/>
                <w:lang w:eastAsia="ru-RU"/>
              </w:rPr>
              <w:t>п</w:t>
            </w:r>
            <w:proofErr w:type="gramEnd"/>
            <w:r w:rsidRPr="0016795E">
              <w:rPr>
                <w:rFonts w:ascii="Times New Roman" w:eastAsia="Microsoft Sans Serif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679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lang w:eastAsia="ru-RU"/>
              </w:rPr>
              <w:t xml:space="preserve">Объем финансирования всего, тыс. </w:t>
            </w:r>
            <w:proofErr w:type="spellStart"/>
            <w:r w:rsidRPr="0016795E">
              <w:rPr>
                <w:rFonts w:ascii="Times New Roman" w:eastAsia="Microsoft Sans Serif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3408B" w:rsidRPr="0016795E" w:rsidTr="00F3408B">
        <w:trPr>
          <w:trHeight w:val="232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Водоснабжение: </w:t>
            </w:r>
          </w:p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-капитальный ремонт существующей сети водоснабжения;</w:t>
            </w: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4141,18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2017-2019г.г.</w:t>
            </w:r>
          </w:p>
        </w:tc>
        <w:tc>
          <w:tcPr>
            <w:tcW w:w="42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250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Областной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254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4141,18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330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 xml:space="preserve">-  строительство водозабора с </w:t>
            </w:r>
            <w:proofErr w:type="gramStart"/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очистными</w:t>
            </w:r>
            <w:proofErr w:type="gramEnd"/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8050,5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D4552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2016-2025</w:t>
            </w: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195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Областной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5960,5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276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495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 xml:space="preserve">- оформление </w:t>
            </w:r>
          </w:p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правоустанавливающих документов</w:t>
            </w: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Областной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2016-2018г.г.</w:t>
            </w: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696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c>
          <w:tcPr>
            <w:tcW w:w="514" w:type="dxa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- бурение скважин</w:t>
            </w:r>
          </w:p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- строительство водонапорных башен:</w:t>
            </w: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2414,00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D4552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2018-2025</w:t>
            </w:r>
            <w:r w:rsidR="00F3408B"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Областной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285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2364,00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420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- оформление правоустанавливающих документов</w:t>
            </w: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Областной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420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363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225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 xml:space="preserve">- замена емкости на водонапорной башни с. </w:t>
            </w:r>
            <w:proofErr w:type="spellStart"/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Бадар</w:t>
            </w:r>
            <w:proofErr w:type="spellEnd"/>
            <w:proofErr w:type="gramEnd"/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2016-2017г.г.</w:t>
            </w: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315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Областной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08B" w:rsidRPr="0016795E" w:rsidTr="00F3408B">
        <w:trPr>
          <w:trHeight w:val="300"/>
        </w:trPr>
        <w:tc>
          <w:tcPr>
            <w:tcW w:w="514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83" w:type="dxa"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16795E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3408B" w:rsidRPr="0016795E" w:rsidRDefault="00F3408B" w:rsidP="00F3408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408B" w:rsidRDefault="00F3408B" w:rsidP="00F34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08B" w:rsidRPr="00EA3452" w:rsidRDefault="00F3408B" w:rsidP="00F34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452">
        <w:rPr>
          <w:rFonts w:ascii="Times New Roman" w:hAnsi="Times New Roman"/>
          <w:sz w:val="24"/>
          <w:szCs w:val="24"/>
        </w:rPr>
        <w:t>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F3408B" w:rsidRPr="00E44F1C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4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реализацией Программы осуществляет  муниципальный заказчик  Програ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ммы – Администрация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Pr="00E44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3408B" w:rsidRPr="00E44F1C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4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ммы и объемы их финансирования</w:t>
      </w:r>
    </w:p>
    <w:p w:rsidR="00F3408B" w:rsidRPr="00E44F1C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E44F1C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E44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 </w:t>
      </w:r>
      <w:r w:rsidRPr="00E44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Целевые показатели развития 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истем водоснабжения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Евдокимовского</w:t>
      </w:r>
      <w:proofErr w:type="spellEnd"/>
      <w:r w:rsidRPr="00E44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2.8</w:t>
      </w:r>
      <w:r w:rsidRPr="00E44F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.1 Показатели надежности и бесперебойности водоснабжения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определение долгосрочной перспективы развития систе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водоснабжения, </w:t>
      </w: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надежно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водоснабжения </w:t>
      </w: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наиболее рациональным способом при минимальном воздействии на окружающую среду, а также экономического стимулирования развития систе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водоснабжения </w:t>
      </w: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внедрения энергосберегающих технологий;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. совершенствование</w:t>
      </w:r>
      <w:r w:rsidRPr="00E44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управления водопользованием, что приведет к сокращению возникновения аварийных ситуаций и потерь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воды в системах водоснабжения; </w:t>
      </w:r>
    </w:p>
    <w:p w:rsidR="00F3408B" w:rsidRPr="00B870C9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повышение надежности работы сист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водоснабжения </w:t>
      </w: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нормативными требованиями;</w:t>
      </w:r>
    </w:p>
    <w:p w:rsidR="00F3408B" w:rsidRPr="000B7E5C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минимизация затрат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водоснабжение </w:t>
      </w:r>
      <w:r w:rsidRPr="00B87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расчете на каждого потребит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еля в долгосрочной перспективе;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  повышение качества питьевой воды, поступающей к потребителям;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</w:t>
      </w:r>
      <w:r w:rsidRPr="009C1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овышение надежности систем водоснабжения, снижение износа основных механизмов  подачи воды в водонапорных башнях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3816" w:rsidRPr="00E44F1C" w:rsidRDefault="00423816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Pr="00E44F1C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4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выполнения программных мероприятий улучшится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жителей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Pr="00E44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качественной питьевой водой, что благотворно скажется на благосостоянии и здоровье граждан. </w:t>
      </w:r>
    </w:p>
    <w:p w:rsidR="00F3408B" w:rsidRPr="00E44F1C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E44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9 </w:t>
      </w:r>
      <w:r w:rsidRPr="00E44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выявленных бесхозяйных объектов централизованных систем водоснабжения</w:t>
      </w:r>
    </w:p>
    <w:p w:rsidR="00F3408B" w:rsidRPr="002B3903" w:rsidRDefault="00F3408B" w:rsidP="00F3408B">
      <w:pPr>
        <w:jc w:val="both"/>
        <w:rPr>
          <w:rFonts w:ascii="Times New Roman" w:hAnsi="Times New Roman"/>
          <w:sz w:val="24"/>
          <w:szCs w:val="24"/>
        </w:rPr>
      </w:pPr>
      <w:r w:rsidRPr="002B3903">
        <w:rPr>
          <w:rFonts w:ascii="Times New Roman" w:hAnsi="Times New Roman"/>
          <w:sz w:val="24"/>
          <w:szCs w:val="24"/>
        </w:rPr>
        <w:t xml:space="preserve">Бесхозяйные сети и объекты на территории </w:t>
      </w:r>
      <w:proofErr w:type="spellStart"/>
      <w:r w:rsidRPr="002B3903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2B3903">
        <w:rPr>
          <w:rFonts w:ascii="Times New Roman" w:hAnsi="Times New Roman"/>
          <w:sz w:val="24"/>
          <w:szCs w:val="24"/>
        </w:rPr>
        <w:t xml:space="preserve"> муниципального образования не выявлены.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7AEF" w:rsidRDefault="00357AEF" w:rsidP="004F32E3">
      <w:pPr>
        <w:spacing w:after="0" w:line="240" w:lineRule="auto"/>
        <w:rPr>
          <w:sz w:val="28"/>
          <w:szCs w:val="28"/>
        </w:rPr>
      </w:pPr>
    </w:p>
    <w:p w:rsidR="00357AEF" w:rsidRDefault="00357AEF" w:rsidP="004F32E3">
      <w:pPr>
        <w:spacing w:after="0" w:line="240" w:lineRule="auto"/>
        <w:rPr>
          <w:sz w:val="28"/>
          <w:szCs w:val="28"/>
        </w:rPr>
      </w:pPr>
    </w:p>
    <w:p w:rsidR="00357AEF" w:rsidRDefault="00357AEF" w:rsidP="004F32E3">
      <w:pPr>
        <w:spacing w:after="0" w:line="240" w:lineRule="auto"/>
        <w:rPr>
          <w:sz w:val="28"/>
          <w:szCs w:val="28"/>
        </w:rPr>
      </w:pPr>
    </w:p>
    <w:p w:rsidR="00357AEF" w:rsidRDefault="00357AEF" w:rsidP="004F32E3">
      <w:pPr>
        <w:spacing w:after="0" w:line="240" w:lineRule="auto"/>
        <w:rPr>
          <w:sz w:val="28"/>
          <w:szCs w:val="28"/>
        </w:rPr>
      </w:pPr>
    </w:p>
    <w:p w:rsidR="00357AEF" w:rsidRDefault="00357AEF" w:rsidP="004F32E3">
      <w:pPr>
        <w:spacing w:after="0" w:line="240" w:lineRule="auto"/>
        <w:rPr>
          <w:sz w:val="28"/>
          <w:szCs w:val="28"/>
        </w:rPr>
      </w:pPr>
    </w:p>
    <w:p w:rsidR="00357AEF" w:rsidRDefault="00357AEF" w:rsidP="004F32E3">
      <w:pPr>
        <w:spacing w:after="0" w:line="240" w:lineRule="auto"/>
        <w:rPr>
          <w:sz w:val="28"/>
          <w:szCs w:val="28"/>
        </w:rPr>
      </w:pPr>
    </w:p>
    <w:p w:rsidR="00357AEF" w:rsidRDefault="00357AEF" w:rsidP="004F32E3">
      <w:pPr>
        <w:spacing w:after="0" w:line="240" w:lineRule="auto"/>
        <w:rPr>
          <w:sz w:val="28"/>
          <w:szCs w:val="28"/>
        </w:rPr>
      </w:pPr>
    </w:p>
    <w:p w:rsidR="00357AEF" w:rsidRDefault="00357AEF" w:rsidP="004F32E3">
      <w:pPr>
        <w:spacing w:after="0" w:line="240" w:lineRule="auto"/>
        <w:rPr>
          <w:sz w:val="28"/>
          <w:szCs w:val="28"/>
        </w:rPr>
      </w:pPr>
    </w:p>
    <w:p w:rsidR="00061A28" w:rsidRDefault="001076A1" w:rsidP="004F3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67286" w:rsidRDefault="00061A28" w:rsidP="004F3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076A1">
        <w:rPr>
          <w:sz w:val="28"/>
          <w:szCs w:val="28"/>
        </w:rPr>
        <w:t xml:space="preserve">                           </w:t>
      </w:r>
    </w:p>
    <w:p w:rsidR="00FB3D6F" w:rsidRDefault="00FB3D6F" w:rsidP="00667286">
      <w:pPr>
        <w:spacing w:after="0" w:line="240" w:lineRule="auto"/>
        <w:jc w:val="center"/>
        <w:rPr>
          <w:b/>
          <w:sz w:val="32"/>
          <w:szCs w:val="32"/>
        </w:rPr>
      </w:pPr>
    </w:p>
    <w:p w:rsidR="00061A28" w:rsidRPr="00141CFA" w:rsidRDefault="00061A28" w:rsidP="00D41BE6">
      <w:pPr>
        <w:tabs>
          <w:tab w:val="left" w:pos="6465"/>
        </w:tabs>
      </w:pPr>
    </w:p>
    <w:p w:rsidR="00061A28" w:rsidRDefault="00061A28" w:rsidP="002E4AF0">
      <w:pPr>
        <w:pStyle w:val="a4"/>
        <w:tabs>
          <w:tab w:val="left" w:pos="915"/>
        </w:tabs>
        <w:ind w:left="1470"/>
        <w:rPr>
          <w:sz w:val="28"/>
          <w:szCs w:val="28"/>
        </w:rPr>
        <w:sectPr w:rsidR="00061A28" w:rsidSect="00713A92">
          <w:pgSz w:w="11906" w:h="16838"/>
          <w:pgMar w:top="1134" w:right="850" w:bottom="709" w:left="1701" w:header="708" w:footer="708" w:gutter="0"/>
          <w:cols w:space="708"/>
          <w:rtlGutter/>
          <w:docGrid w:linePitch="360"/>
        </w:sectPr>
      </w:pPr>
    </w:p>
    <w:p w:rsidR="00061A28" w:rsidRDefault="00F74F50" w:rsidP="002E4AF0">
      <w:pPr>
        <w:pStyle w:val="a4"/>
        <w:tabs>
          <w:tab w:val="left" w:pos="915"/>
        </w:tabs>
        <w:ind w:left="1470"/>
        <w:rPr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85pt;margin-top:2.1pt;width:757.9pt;height:445.9pt;z-index:-1;mso-wrap-edited:f;mso-wrap-distance-left:0;mso-wrap-distance-right:0;mso-position-horizontal-relative:margin" wrapcoords="820 0 820 13322 6306 13322 6306 14159 0 14159 0 21134 6306 21134 6306 21600 21600 21600 21600 21134 21600 21134 21600 14159 21600 14159 21600 13322 21600 13322 21600 0 820 0">
            <v:imagedata r:id="rId9" o:title="" grayscale="t"/>
            <w10:wrap type="through" anchorx="margin"/>
          </v:shape>
        </w:pict>
      </w:r>
    </w:p>
    <w:p w:rsidR="00061A28" w:rsidRDefault="00061A28" w:rsidP="002E4AF0">
      <w:pPr>
        <w:pStyle w:val="a4"/>
        <w:tabs>
          <w:tab w:val="left" w:pos="915"/>
        </w:tabs>
        <w:ind w:left="1470"/>
        <w:rPr>
          <w:sz w:val="28"/>
          <w:szCs w:val="28"/>
        </w:rPr>
      </w:pPr>
    </w:p>
    <w:p w:rsidR="00061A28" w:rsidRDefault="00061A28" w:rsidP="002E4AF0">
      <w:pPr>
        <w:pStyle w:val="a4"/>
        <w:tabs>
          <w:tab w:val="left" w:pos="915"/>
        </w:tabs>
        <w:ind w:left="1470"/>
        <w:rPr>
          <w:sz w:val="28"/>
          <w:szCs w:val="28"/>
        </w:rPr>
      </w:pPr>
    </w:p>
    <w:p w:rsidR="00061A28" w:rsidRDefault="00061A28" w:rsidP="002E4AF0">
      <w:pPr>
        <w:pStyle w:val="a4"/>
        <w:tabs>
          <w:tab w:val="left" w:pos="915"/>
        </w:tabs>
        <w:ind w:left="1470"/>
        <w:rPr>
          <w:sz w:val="28"/>
          <w:szCs w:val="28"/>
        </w:rPr>
      </w:pPr>
    </w:p>
    <w:p w:rsidR="00061A28" w:rsidRDefault="00061A28" w:rsidP="002E4AF0">
      <w:pPr>
        <w:pStyle w:val="a4"/>
        <w:tabs>
          <w:tab w:val="left" w:pos="915"/>
        </w:tabs>
        <w:ind w:left="1470"/>
        <w:rPr>
          <w:sz w:val="28"/>
          <w:szCs w:val="28"/>
        </w:rPr>
      </w:pPr>
    </w:p>
    <w:p w:rsidR="00061A28" w:rsidRDefault="00061A28" w:rsidP="002E4AF0">
      <w:pPr>
        <w:pStyle w:val="a4"/>
        <w:tabs>
          <w:tab w:val="left" w:pos="915"/>
        </w:tabs>
        <w:ind w:left="1470"/>
        <w:rPr>
          <w:sz w:val="28"/>
          <w:szCs w:val="28"/>
        </w:rPr>
      </w:pPr>
    </w:p>
    <w:p w:rsidR="00061A28" w:rsidRDefault="00061A28" w:rsidP="002E4AF0">
      <w:pPr>
        <w:pStyle w:val="a4"/>
        <w:tabs>
          <w:tab w:val="left" w:pos="915"/>
        </w:tabs>
        <w:ind w:left="1470"/>
        <w:rPr>
          <w:sz w:val="28"/>
          <w:szCs w:val="28"/>
        </w:rPr>
        <w:sectPr w:rsidR="00061A28" w:rsidSect="003A2A00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F3408B" w:rsidRPr="00E44F1C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</w:t>
      </w:r>
      <w:r w:rsidRPr="00E44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СХЕМА ВОДООТВЕДЕНИЯ</w:t>
      </w:r>
    </w:p>
    <w:p w:rsidR="00F3408B" w:rsidRPr="00E44F1C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408B" w:rsidRDefault="00F3408B" w:rsidP="002F7FA7">
      <w:pPr>
        <w:numPr>
          <w:ilvl w:val="1"/>
          <w:numId w:val="3"/>
        </w:num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4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Существующее положение в 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фере водоотведения в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Евдокимовском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44F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сельском посе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лении</w:t>
      </w:r>
    </w:p>
    <w:p w:rsidR="002F7FA7" w:rsidRDefault="002F7FA7" w:rsidP="002F7FA7">
      <w:pPr>
        <w:spacing w:before="150" w:after="150" w:line="240" w:lineRule="auto"/>
        <w:ind w:firstLine="7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Централизованное водоотведение организовано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Количество пользователей – 180 человек.</w:t>
      </w:r>
    </w:p>
    <w:p w:rsidR="002F7FA7" w:rsidRDefault="002F7FA7" w:rsidP="002F7FA7">
      <w:pPr>
        <w:spacing w:before="150" w:after="150" w:line="240" w:lineRule="auto"/>
        <w:ind w:firstLine="7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Сети водоотведения в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введены в эксплуатацию в 1971 году.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жилых домов сточная жидкость направляется по трубопроводу в индивидуальные выгребные ямы,</w:t>
      </w:r>
      <w:r w:rsidR="0031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из них в общий септик с последующей откачкой в машину и вывозом в места отведенные </w:t>
      </w:r>
      <w:proofErr w:type="spellStart"/>
      <w:r w:rsidR="0031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санэпидемстанцией</w:t>
      </w:r>
      <w:proofErr w:type="spellEnd"/>
      <w:r w:rsidR="0031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795E" w:rsidRDefault="0031795E" w:rsidP="002F7FA7">
      <w:pPr>
        <w:spacing w:before="150" w:after="150" w:line="240" w:lineRule="auto"/>
        <w:ind w:firstLine="7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Септики круглые из сборного железобетона. Протяженность канализационных сетей 3,2 км, проходят по подземной прокладке, диаметр труб от 50 до 200мм, трубы чугунн</w:t>
      </w:r>
      <w:r w:rsidR="00FD4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ые, глубина залегания 2,5-3 м. К</w:t>
      </w:r>
      <w:bookmarkStart w:id="19" w:name="_GoBack"/>
      <w:bookmarkEnd w:id="1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анализационных очистных сооружений нет. Существующая централизованная система имеет 100% износа.</w:t>
      </w:r>
    </w:p>
    <w:p w:rsidR="0031795E" w:rsidRPr="002F7FA7" w:rsidRDefault="0031795E" w:rsidP="002F7FA7">
      <w:pPr>
        <w:spacing w:before="150" w:after="150" w:line="240" w:lineRule="auto"/>
        <w:ind w:firstLine="7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Централизованная канализация в других населенных пунктах поселения отсутствует. Отвод канализационных стоков от жилых и общественных зданий осуществляе</w:t>
      </w:r>
      <w:r w:rsidR="00423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в выгребные ямы.</w:t>
      </w:r>
    </w:p>
    <w:p w:rsidR="00F3408B" w:rsidRPr="00EE4B5B" w:rsidRDefault="00F3408B" w:rsidP="00F3408B">
      <w:pPr>
        <w:spacing w:after="0" w:line="240" w:lineRule="auto"/>
        <w:jc w:val="both"/>
        <w:rPr>
          <w:sz w:val="24"/>
          <w:szCs w:val="24"/>
        </w:rPr>
      </w:pPr>
    </w:p>
    <w:p w:rsidR="00C8337C" w:rsidRDefault="00C8337C" w:rsidP="00C8337C">
      <w:pPr>
        <w:spacing w:line="240" w:lineRule="auto"/>
        <w:rPr>
          <w:sz w:val="28"/>
          <w:szCs w:val="28"/>
        </w:rPr>
      </w:pPr>
    </w:p>
    <w:p w:rsidR="00F3408B" w:rsidRPr="00C8337C" w:rsidRDefault="00F74F50" w:rsidP="00C8337C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2" type="#_x0000_t32" style="position:absolute;margin-left:222.45pt;margin-top:78.35pt;width:.05pt;height: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92TAIAAFQEAAAOAAAAZHJzL2Uyb0RvYy54bWysVM2O2jAQvlfqO1i5syEsU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"/>
        </w:pict>
      </w:r>
      <w:r w:rsidR="00F3408B">
        <w:rPr>
          <w:rFonts w:ascii="Times New Roman" w:eastAsia="Microsoft Sans Serif" w:hAnsi="Times New Roman"/>
          <w:b/>
          <w:bCs/>
          <w:i/>
          <w:color w:val="000000"/>
          <w:sz w:val="24"/>
          <w:szCs w:val="24"/>
          <w:lang w:eastAsia="ru-RU"/>
        </w:rPr>
        <w:t>3.1.2</w:t>
      </w:r>
      <w:r w:rsidR="00F3408B" w:rsidRPr="00376AA0">
        <w:rPr>
          <w:rFonts w:ascii="Times New Roman" w:eastAsia="Microsoft Sans Serif" w:hAnsi="Times New Roman"/>
          <w:b/>
          <w:bCs/>
          <w:i/>
          <w:color w:val="000000"/>
          <w:sz w:val="24"/>
          <w:szCs w:val="24"/>
          <w:lang w:eastAsia="ru-RU"/>
        </w:rPr>
        <w:t xml:space="preserve"> Описание существующих технических и технологических проблем в водоотведении сельского поселения </w:t>
      </w:r>
    </w:p>
    <w:p w:rsidR="00F3408B" w:rsidRPr="00376AA0" w:rsidRDefault="00F3408B" w:rsidP="00F3408B">
      <w:pPr>
        <w:spacing w:after="0" w:line="240" w:lineRule="auto"/>
        <w:ind w:firstLine="284"/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Евдокимовское</w:t>
      </w:r>
      <w:proofErr w:type="spellEnd"/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 сельское поселение имеет довольно низкую степень благоустройства. Централизованной систе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мой канализации охвачено около 12</w:t>
      </w:r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 % территории жилой застрой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ки в </w:t>
      </w:r>
      <w:proofErr w:type="spellStart"/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адар</w:t>
      </w:r>
      <w:proofErr w:type="spellEnd"/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.</w:t>
      </w:r>
    </w:p>
    <w:p w:rsidR="00F3408B" w:rsidRPr="00376AA0" w:rsidRDefault="00F3408B" w:rsidP="00F3408B">
      <w:pPr>
        <w:spacing w:after="0" w:line="240" w:lineRule="auto"/>
        <w:ind w:firstLine="284"/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</w:pPr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Длительный срок эксплу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атации, агрессивная среда, </w:t>
      </w:r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 привели к физическому износу сетей, оборудования и сооружений системы водоотведения. </w:t>
      </w:r>
    </w:p>
    <w:p w:rsidR="00F3408B" w:rsidRPr="00376AA0" w:rsidRDefault="00F3408B" w:rsidP="00F3408B">
      <w:pPr>
        <w:spacing w:after="0" w:line="240" w:lineRule="auto"/>
        <w:ind w:firstLine="284"/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</w:pPr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Проблемным вопросом в части сетевого канализационного хозяйства является истечение срока эксплуатации трубопроводов. </w:t>
      </w:r>
    </w:p>
    <w:p w:rsidR="00F3408B" w:rsidRPr="00376AA0" w:rsidRDefault="00F3408B" w:rsidP="00F3408B">
      <w:pPr>
        <w:spacing w:after="0" w:line="240" w:lineRule="auto"/>
        <w:ind w:firstLine="284"/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</w:pPr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Износ канализационных сетей и колодцев соста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вляет 100</w:t>
      </w:r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 %. Поэтому необходима своевременная реконструкция и модернизация сетей хозяйственно-бытовой канализации. </w:t>
      </w:r>
    </w:p>
    <w:p w:rsidR="00F3408B" w:rsidRPr="00376AA0" w:rsidRDefault="00F3408B" w:rsidP="00F3408B">
      <w:pPr>
        <w:spacing w:after="0" w:line="240" w:lineRule="auto"/>
        <w:ind w:firstLine="284"/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Согласно</w:t>
      </w:r>
      <w:proofErr w:type="gramEnd"/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 Генерального плана запланированы мероприятия по ремонту и модернизации сис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темы водоотведения в </w:t>
      </w:r>
      <w:proofErr w:type="spellStart"/>
      <w:r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Евдокимовском</w:t>
      </w:r>
      <w:proofErr w:type="spellEnd"/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 xml:space="preserve"> сельском поселении. </w:t>
      </w:r>
    </w:p>
    <w:p w:rsidR="00F3408B" w:rsidRPr="00376AA0" w:rsidRDefault="00F3408B" w:rsidP="00F3408B">
      <w:pPr>
        <w:spacing w:after="0" w:line="240" w:lineRule="auto"/>
        <w:ind w:firstLine="284"/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</w:pPr>
      <w:r w:rsidRPr="00376AA0"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сооружений, трассировке основных уличных коллекторов от площадок нового строительства.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F3408B" w:rsidRPr="00376AA0" w:rsidRDefault="00F3408B" w:rsidP="00F3408B">
      <w:pPr>
        <w:spacing w:after="0" w:line="240" w:lineRule="auto"/>
        <w:ind w:firstLine="284"/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</w:pPr>
    </w:p>
    <w:p w:rsidR="00F3408B" w:rsidRPr="0007258A" w:rsidRDefault="00F3408B" w:rsidP="00F3408B">
      <w:pPr>
        <w:spacing w:after="0" w:line="240" w:lineRule="auto"/>
        <w:ind w:firstLine="284"/>
        <w:rPr>
          <w:rFonts w:ascii="Times New Roman" w:eastAsia="Microsoft Sans Serif" w:hAnsi="Times New Roman"/>
          <w:bCs/>
          <w:color w:val="000000"/>
          <w:sz w:val="24"/>
          <w:szCs w:val="24"/>
          <w:lang w:eastAsia="ru-RU"/>
        </w:rPr>
      </w:pP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72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 Балансы сточ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ных вод в системе водоотведения</w:t>
      </w:r>
    </w:p>
    <w:p w:rsidR="00F3408B" w:rsidRPr="005B72AD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3</w:t>
      </w:r>
      <w:r w:rsidRPr="0007258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.2.1 Баланс поступления сточных вод в централизованную систему водоотведения</w:t>
      </w:r>
    </w:p>
    <w:p w:rsidR="00F3408B" w:rsidRPr="0007258A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Расчетные расходы сточных вод от жилой застройки подсчитаны по нормам СНиП 2.04.03-85, при этом удельные среднесуточные нормы водоотведения бытовых сточных вод на одного жителя приняты среднесуточному (за год) водопотреблению, согласно следующему благоустройству: количество сточных вод от предприятий местной </w:t>
      </w: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промышленности, обслуживающих население, а также неучтенные и прочие расходы приняты в размере 15% от суммарного среднесуточного водоотведения.</w:t>
      </w:r>
      <w:proofErr w:type="gramEnd"/>
    </w:p>
    <w:p w:rsidR="00F3408B" w:rsidRPr="0007258A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Сводные показатели расчетных расходов стоков по сис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теме водоотведения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составляют (округленно):</w:t>
      </w:r>
    </w:p>
    <w:p w:rsidR="00F3408B" w:rsidRPr="0007258A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на </w:t>
      </w:r>
      <w:r w:rsidRPr="0007258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очередь строительства</w:t>
      </w:r>
    </w:p>
    <w:p w:rsidR="00F3408B" w:rsidRPr="0007258A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среднесуточные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(за год)                  0,23 </w:t>
      </w: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07258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</w:t>
      </w:r>
      <w:proofErr w:type="spellEnd"/>
    </w:p>
    <w:p w:rsidR="00F3408B" w:rsidRPr="0007258A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на расчетный срок </w:t>
      </w:r>
    </w:p>
    <w:p w:rsidR="00F3408B" w:rsidRPr="0007258A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среднесуточные (за год)                  0,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 тыс</w:t>
      </w:r>
      <w:proofErr w:type="gramStart"/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07258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</w:t>
      </w:r>
      <w:proofErr w:type="spellEnd"/>
    </w:p>
    <w:p w:rsidR="00F3408B" w:rsidRPr="0007258A" w:rsidRDefault="00F3408B" w:rsidP="00F3408B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Учитывая нестабильность экономической обстановки достоверность объемов перспективного водоотведения не гарантирована, - расчеты подлежат уточнению и корректуре на последующих стадиях проектирования. </w:t>
      </w:r>
    </w:p>
    <w:p w:rsidR="00F3408B" w:rsidRDefault="00F3408B" w:rsidP="00593FED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7258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Расходы сточных вод на </w:t>
      </w:r>
      <w:r w:rsidRPr="0007258A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очередь</w:t>
      </w:r>
    </w:p>
    <w:tbl>
      <w:tblPr>
        <w:tblW w:w="108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84"/>
        <w:gridCol w:w="1339"/>
        <w:gridCol w:w="1112"/>
        <w:gridCol w:w="1019"/>
        <w:gridCol w:w="1019"/>
        <w:gridCol w:w="1019"/>
        <w:gridCol w:w="1019"/>
        <w:gridCol w:w="1019"/>
        <w:gridCol w:w="1019"/>
      </w:tblGrid>
      <w:tr w:rsidR="004B4CB1" w:rsidRPr="0007258A" w:rsidTr="004B4CB1">
        <w:trPr>
          <w:cantSplit/>
          <w:trHeight w:val="1825"/>
        </w:trPr>
        <w:tc>
          <w:tcPr>
            <w:tcW w:w="4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жилой застройки, удельные нормы водоотведения</w:t>
            </w:r>
          </w:p>
        </w:tc>
        <w:tc>
          <w:tcPr>
            <w:tcW w:w="133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12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Бадар</w:t>
            </w:r>
            <w:proofErr w:type="spellEnd"/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Евдокимова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Евдокимовский</w:t>
            </w:r>
            <w:proofErr w:type="spellEnd"/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Забор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Красный Октябрь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B4CB1" w:rsidRPr="0007258A" w:rsidTr="004B4CB1">
        <w:tc>
          <w:tcPr>
            <w:tcW w:w="4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B4CB1" w:rsidRPr="0007258A" w:rsidTr="004B4CB1">
        <w:tc>
          <w:tcPr>
            <w:tcW w:w="4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9" w:type="dxa"/>
            <w:gridSpan w:val="9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от населения</w:t>
            </w:r>
          </w:p>
        </w:tc>
      </w:tr>
      <w:tr w:rsidR="004B4CB1" w:rsidRPr="0007258A" w:rsidTr="004B4CB1">
        <w:tc>
          <w:tcPr>
            <w:tcW w:w="484" w:type="dxa"/>
            <w:vMerge w:val="restart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Малоэтажный жилой фонд без ванн 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qcp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160л/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33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население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B4CB1" w:rsidRPr="0007258A" w:rsidTr="004B4CB1">
        <w:tc>
          <w:tcPr>
            <w:tcW w:w="484" w:type="dxa"/>
            <w:vMerge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4B4CB1" w:rsidRPr="0007258A" w:rsidTr="004B4CB1">
        <w:trPr>
          <w:trHeight w:val="470"/>
        </w:trPr>
        <w:tc>
          <w:tcPr>
            <w:tcW w:w="4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стоков от местной промышленности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4B4CB1" w:rsidRPr="0007258A" w:rsidTr="004B4CB1">
        <w:trPr>
          <w:trHeight w:val="1170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Суммарные расходы  сточных вод (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1+2)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CB1" w:rsidRPr="0007258A" w:rsidTr="004B4CB1">
        <w:trPr>
          <w:trHeight w:val="885"/>
        </w:trPr>
        <w:tc>
          <w:tcPr>
            <w:tcW w:w="3607" w:type="dxa"/>
            <w:gridSpan w:val="3"/>
            <w:vMerge w:val="restart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Среднесуточное (за год) водоотведение на одного жителя 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округленно-всего</w:t>
            </w:r>
            <w:proofErr w:type="gramEnd"/>
          </w:p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числе:- от населения  (без учета промышленности)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4B4CB1" w:rsidRPr="0007258A" w:rsidTr="004B4CB1">
        <w:trPr>
          <w:trHeight w:val="735"/>
        </w:trPr>
        <w:tc>
          <w:tcPr>
            <w:tcW w:w="36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B4CB1" w:rsidRPr="0007258A" w:rsidTr="004B4CB1">
        <w:trPr>
          <w:trHeight w:val="165"/>
        </w:trPr>
        <w:tc>
          <w:tcPr>
            <w:tcW w:w="4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Расходы сточных вод на расчетный срок</w:t>
            </w:r>
          </w:p>
        </w:tc>
        <w:tc>
          <w:tcPr>
            <w:tcW w:w="7226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CB1" w:rsidRPr="0007258A" w:rsidTr="004B4CB1">
        <w:trPr>
          <w:trHeight w:val="70"/>
        </w:trPr>
        <w:tc>
          <w:tcPr>
            <w:tcW w:w="48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6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CB1" w:rsidRPr="0007258A" w:rsidTr="004B4CB1">
        <w:trPr>
          <w:cantSplit/>
          <w:trHeight w:val="1825"/>
        </w:trPr>
        <w:tc>
          <w:tcPr>
            <w:tcW w:w="4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 жилой застройки, удельные нормы водоотведения</w:t>
            </w:r>
          </w:p>
        </w:tc>
        <w:tc>
          <w:tcPr>
            <w:tcW w:w="133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12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Бадар</w:t>
            </w:r>
            <w:proofErr w:type="spellEnd"/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Евдокимова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Евдокимовский</w:t>
            </w:r>
            <w:proofErr w:type="spellEnd"/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Забор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 Красный Октябрь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B4CB1" w:rsidRPr="0007258A" w:rsidTr="004B4CB1">
        <w:tc>
          <w:tcPr>
            <w:tcW w:w="4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B4CB1" w:rsidRPr="0007258A" w:rsidTr="004B4CB1">
        <w:tc>
          <w:tcPr>
            <w:tcW w:w="4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9" w:type="dxa"/>
            <w:gridSpan w:val="9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от населения</w:t>
            </w:r>
          </w:p>
        </w:tc>
      </w:tr>
      <w:tr w:rsidR="004B4CB1" w:rsidRPr="0007258A" w:rsidTr="004B4CB1">
        <w:tc>
          <w:tcPr>
            <w:tcW w:w="484" w:type="dxa"/>
            <w:vMerge w:val="restart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Малоэтажный жилой фонд без ванн 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qcp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160л/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33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население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B4CB1" w:rsidRPr="0007258A" w:rsidTr="004B4CB1">
        <w:tc>
          <w:tcPr>
            <w:tcW w:w="484" w:type="dxa"/>
            <w:vMerge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4B4CB1" w:rsidRPr="0007258A" w:rsidTr="004B4CB1">
        <w:trPr>
          <w:trHeight w:val="470"/>
        </w:trPr>
        <w:tc>
          <w:tcPr>
            <w:tcW w:w="4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стоков от местной промышленности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B4CB1" w:rsidRPr="0007258A" w:rsidTr="004B4CB1">
        <w:trPr>
          <w:trHeight w:val="70"/>
        </w:trPr>
        <w:tc>
          <w:tcPr>
            <w:tcW w:w="484" w:type="dxa"/>
            <w:tcBorders>
              <w:top w:val="nil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Суммарные расходы сточных вод 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ср. расходы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4B4CB1" w:rsidRPr="0007258A" w:rsidTr="004B4CB1">
        <w:tc>
          <w:tcPr>
            <w:tcW w:w="484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(за год) водоотведение на одного жителя округленн</w:t>
            </w: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 в том числе, от населения  (без учета промышленности)</w:t>
            </w:r>
          </w:p>
        </w:tc>
        <w:tc>
          <w:tcPr>
            <w:tcW w:w="1112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19" w:type="dxa"/>
            <w:shd w:val="clear" w:color="auto" w:fill="auto"/>
          </w:tcPr>
          <w:p w:rsidR="00593FED" w:rsidRPr="004B4CB1" w:rsidRDefault="00593FED" w:rsidP="004B4CB1">
            <w:pPr>
              <w:spacing w:before="150"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</w:tbl>
    <w:p w:rsidR="00593FED" w:rsidRDefault="00593FED" w:rsidP="00593FED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93FED" w:rsidRDefault="00593FED" w:rsidP="00593FED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93FED" w:rsidRDefault="00593FED" w:rsidP="00593FED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93FED" w:rsidRDefault="00593FED" w:rsidP="00593FED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93FED" w:rsidRPr="00593FED" w:rsidRDefault="00593FED" w:rsidP="00593FED">
      <w:pPr>
        <w:spacing w:before="150"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3408B" w:rsidRPr="007D3038" w:rsidRDefault="00F3408B" w:rsidP="00F34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3</w:t>
      </w:r>
      <w:r w:rsidRPr="00647F47">
        <w:rPr>
          <w:rFonts w:ascii="Times New Roman" w:hAnsi="Times New Roman"/>
          <w:b/>
          <w:i/>
          <w:color w:val="000000"/>
          <w:sz w:val="28"/>
          <w:szCs w:val="28"/>
        </w:rPr>
        <w:t xml:space="preserve">.2.2 </w:t>
      </w:r>
      <w:r w:rsidRPr="007D3038">
        <w:rPr>
          <w:rFonts w:ascii="Times New Roman" w:hAnsi="Times New Roman"/>
          <w:b/>
          <w:i/>
          <w:color w:val="000000"/>
          <w:sz w:val="24"/>
          <w:szCs w:val="24"/>
        </w:rPr>
        <w:t xml:space="preserve">Фактический приток неорганизованного стока </w:t>
      </w:r>
      <w:proofErr w:type="gramStart"/>
      <w:r w:rsidRPr="007D3038">
        <w:rPr>
          <w:rFonts w:ascii="Times New Roman" w:hAnsi="Times New Roman"/>
          <w:b/>
          <w:i/>
          <w:color w:val="000000"/>
          <w:sz w:val="24"/>
          <w:szCs w:val="24"/>
        </w:rPr>
        <w:t>поступающих</w:t>
      </w:r>
      <w:proofErr w:type="gramEnd"/>
      <w:r w:rsidRPr="007D3038">
        <w:rPr>
          <w:rFonts w:ascii="Times New Roman" w:hAnsi="Times New Roman"/>
          <w:b/>
          <w:i/>
          <w:color w:val="000000"/>
          <w:sz w:val="24"/>
          <w:szCs w:val="24"/>
        </w:rPr>
        <w:t xml:space="preserve"> по поверхности рельефа местности по технологическим зонам</w:t>
      </w:r>
    </w:p>
    <w:p w:rsidR="00593FED" w:rsidRDefault="00593FED" w:rsidP="00593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Ливневая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канализаци</w:t>
      </w:r>
      <w:proofErr w:type="spellEnd"/>
    </w:p>
    <w:p w:rsidR="00F3408B" w:rsidRPr="00593FED" w:rsidRDefault="00F3408B" w:rsidP="00593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1678">
        <w:rPr>
          <w:rFonts w:ascii="Times New Roman" w:hAnsi="Times New Roman"/>
          <w:color w:val="000000"/>
          <w:sz w:val="24"/>
          <w:szCs w:val="24"/>
        </w:rPr>
        <w:t xml:space="preserve">Организованное отведение поверхностного стока в </w:t>
      </w:r>
      <w:proofErr w:type="spellStart"/>
      <w:r w:rsidRPr="00881678">
        <w:rPr>
          <w:rFonts w:ascii="Times New Roman" w:hAnsi="Times New Roman"/>
          <w:color w:val="000000"/>
          <w:sz w:val="24"/>
          <w:szCs w:val="24"/>
        </w:rPr>
        <w:t>Евдокимовском</w:t>
      </w:r>
      <w:proofErr w:type="spellEnd"/>
      <w:r w:rsidRPr="00881678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 не производится. Сетей и сооружений в настоящее время не существует. Согласно СНиП 2.07.01.-89* п. 13.3 «Градостроительство. Планировка и застройка городских и сельских поселений» в районах одно-, двухэтажной застройки допускается применение открытых водоотводящих устройств (канав, кювет</w:t>
      </w:r>
      <w:r>
        <w:rPr>
          <w:rFonts w:ascii="Times New Roman" w:hAnsi="Times New Roman"/>
          <w:color w:val="000000"/>
          <w:sz w:val="24"/>
          <w:szCs w:val="24"/>
        </w:rPr>
        <w:t>ов, лотков).</w:t>
      </w:r>
    </w:p>
    <w:p w:rsidR="00F3408B" w:rsidRDefault="00F3408B" w:rsidP="00F3408B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3.3 </w:t>
      </w:r>
      <w:r w:rsidRPr="00A208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Предложения по строительству, реконструкции и модернизации объектов централ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изованной системы водоотведения</w:t>
      </w:r>
    </w:p>
    <w:p w:rsidR="00F3408B" w:rsidRDefault="00F3408B" w:rsidP="00F3408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007389">
        <w:rPr>
          <w:sz w:val="24"/>
          <w:szCs w:val="24"/>
        </w:rPr>
        <w:t>Основные направления, принципы, задачи и целевые показатели развития централизованной системы водоотведения.</w:t>
      </w:r>
    </w:p>
    <w:p w:rsidR="00F3408B" w:rsidRPr="00007389" w:rsidRDefault="00F3408B" w:rsidP="00F3408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3408B" w:rsidRPr="00007389" w:rsidRDefault="00F3408B" w:rsidP="00F340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7389">
        <w:rPr>
          <w:rFonts w:ascii="Times New Roman" w:hAnsi="Times New Roman"/>
          <w:sz w:val="24"/>
          <w:szCs w:val="24"/>
        </w:rPr>
        <w:t xml:space="preserve">      Принципами развития централизованной системы водоотведения являются:</w:t>
      </w:r>
    </w:p>
    <w:p w:rsidR="00F3408B" w:rsidRPr="00007389" w:rsidRDefault="00F3408B" w:rsidP="00F340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389">
        <w:rPr>
          <w:rFonts w:ascii="Times New Roman" w:hAnsi="Times New Roman"/>
          <w:sz w:val="24"/>
          <w:szCs w:val="24"/>
        </w:rPr>
        <w:t>постоянное улучшение качества предоставления услуг водоотведения потребителям (абонентам);</w:t>
      </w:r>
    </w:p>
    <w:p w:rsidR="00F3408B" w:rsidRPr="00007389" w:rsidRDefault="00F3408B" w:rsidP="00F340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389">
        <w:rPr>
          <w:rFonts w:ascii="Times New Roman" w:hAnsi="Times New Roman"/>
          <w:sz w:val="24"/>
          <w:szCs w:val="24"/>
        </w:rPr>
        <w:t>постоянное совершенствование системы водоотведения путем планирования,</w:t>
      </w:r>
    </w:p>
    <w:p w:rsidR="00F3408B" w:rsidRPr="00007389" w:rsidRDefault="00F3408B" w:rsidP="00F340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7389">
        <w:rPr>
          <w:rFonts w:ascii="Times New Roman" w:hAnsi="Times New Roman"/>
          <w:sz w:val="24"/>
          <w:szCs w:val="24"/>
        </w:rPr>
        <w:t>реализации, проверки и корректировки технических решений и мероприятий.</w:t>
      </w:r>
    </w:p>
    <w:p w:rsidR="00F3408B" w:rsidRPr="00007389" w:rsidRDefault="00F3408B" w:rsidP="00F3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389">
        <w:rPr>
          <w:rFonts w:ascii="Times New Roman" w:hAnsi="Times New Roman"/>
          <w:sz w:val="24"/>
          <w:szCs w:val="24"/>
        </w:rPr>
        <w:t>Основными задачами, решаемыми в разделе «Водоотведение» схемы водоснабжения и водоотведения являются:</w:t>
      </w:r>
    </w:p>
    <w:p w:rsidR="00F3408B" w:rsidRPr="00902CD4" w:rsidRDefault="00F3408B" w:rsidP="00F3408B">
      <w:pPr>
        <w:pStyle w:val="af4"/>
        <w:numPr>
          <w:ilvl w:val="0"/>
          <w:numId w:val="14"/>
        </w:numPr>
        <w:ind w:hanging="357"/>
        <w:jc w:val="both"/>
        <w:rPr>
          <w:sz w:val="24"/>
          <w:szCs w:val="24"/>
        </w:rPr>
      </w:pPr>
      <w:r w:rsidRPr="00007389">
        <w:rPr>
          <w:sz w:val="24"/>
          <w:szCs w:val="24"/>
        </w:rPr>
        <w:t>реконструкция сетей водоотведения;</w:t>
      </w:r>
      <w:r w:rsidRPr="00902CD4">
        <w:rPr>
          <w:sz w:val="24"/>
          <w:szCs w:val="24"/>
        </w:rPr>
        <w:t xml:space="preserve"> </w:t>
      </w:r>
    </w:p>
    <w:p w:rsidR="00F3408B" w:rsidRPr="00007389" w:rsidRDefault="00F3408B" w:rsidP="00F3408B">
      <w:pPr>
        <w:pStyle w:val="af4"/>
        <w:numPr>
          <w:ilvl w:val="0"/>
          <w:numId w:val="14"/>
        </w:numPr>
        <w:ind w:hanging="357"/>
        <w:jc w:val="both"/>
        <w:rPr>
          <w:sz w:val="24"/>
          <w:szCs w:val="24"/>
        </w:rPr>
      </w:pPr>
      <w:r w:rsidRPr="00007389">
        <w:rPr>
          <w:sz w:val="24"/>
          <w:szCs w:val="24"/>
        </w:rPr>
        <w:t>строительство очистных сооружений;</w:t>
      </w:r>
    </w:p>
    <w:p w:rsidR="00F3408B" w:rsidRPr="00007389" w:rsidRDefault="00F3408B" w:rsidP="00F3408B">
      <w:pPr>
        <w:pStyle w:val="af4"/>
        <w:numPr>
          <w:ilvl w:val="0"/>
          <w:numId w:val="14"/>
        </w:numPr>
        <w:ind w:hanging="357"/>
        <w:jc w:val="both"/>
        <w:rPr>
          <w:sz w:val="24"/>
          <w:szCs w:val="24"/>
        </w:rPr>
      </w:pPr>
      <w:r w:rsidRPr="00007389">
        <w:rPr>
          <w:sz w:val="24"/>
          <w:szCs w:val="24"/>
        </w:rPr>
        <w:t>реализация мероприятий, направленных на энергосбережение и повышение энергетической эффективности.</w:t>
      </w:r>
    </w:p>
    <w:p w:rsidR="00F3408B" w:rsidRPr="00007389" w:rsidRDefault="00F3408B" w:rsidP="00F3408B">
      <w:pPr>
        <w:pStyle w:val="2"/>
        <w:spacing w:before="0"/>
        <w:jc w:val="both"/>
        <w:rPr>
          <w:sz w:val="24"/>
          <w:szCs w:val="24"/>
        </w:rPr>
      </w:pPr>
      <w:r w:rsidRPr="00007389">
        <w:rPr>
          <w:sz w:val="24"/>
          <w:szCs w:val="24"/>
        </w:rPr>
        <w:tab/>
      </w:r>
    </w:p>
    <w:p w:rsidR="00E846C3" w:rsidRPr="00007389" w:rsidRDefault="00E846C3" w:rsidP="00E846C3">
      <w:pPr>
        <w:pStyle w:val="af3"/>
        <w:jc w:val="both"/>
        <w:rPr>
          <w:b/>
          <w:i/>
        </w:rPr>
      </w:pPr>
      <w:r>
        <w:rPr>
          <w:b/>
          <w:i/>
          <w:sz w:val="28"/>
          <w:szCs w:val="28"/>
        </w:rPr>
        <w:t>3.3.1.</w:t>
      </w:r>
      <w:r w:rsidRPr="00E81C21">
        <w:rPr>
          <w:b/>
          <w:i/>
          <w:sz w:val="28"/>
          <w:szCs w:val="28"/>
        </w:rPr>
        <w:t xml:space="preserve"> </w:t>
      </w:r>
      <w:r w:rsidRPr="00007389">
        <w:rPr>
          <w:b/>
          <w:i/>
        </w:rPr>
        <w:t>Основные мероприятия по реализации схем водоотведения</w:t>
      </w:r>
    </w:p>
    <w:p w:rsidR="00E846C3" w:rsidRPr="004B565F" w:rsidRDefault="00E846C3" w:rsidP="00E846C3">
      <w:pPr>
        <w:pStyle w:val="af3"/>
        <w:ind w:firstLine="708"/>
        <w:jc w:val="both"/>
        <w:rPr>
          <w:b/>
          <w:sz w:val="28"/>
          <w:szCs w:val="28"/>
        </w:rPr>
      </w:pPr>
    </w:p>
    <w:p w:rsidR="00E846C3" w:rsidRPr="00881678" w:rsidRDefault="00E846C3" w:rsidP="00E846C3">
      <w:pPr>
        <w:pStyle w:val="af3"/>
        <w:ind w:firstLine="708"/>
        <w:jc w:val="both"/>
        <w:rPr>
          <w:rFonts w:ascii="TimesNewRoman" w:hAnsi="TimesNewRoman" w:cs="TimesNewRoman"/>
        </w:rPr>
      </w:pPr>
      <w:r w:rsidRPr="00881678">
        <w:rPr>
          <w:rFonts w:ascii="TimesNewRoman" w:hAnsi="TimesNewRoman" w:cs="TimesNewRoman"/>
        </w:rPr>
        <w:t>К основным мероприятиям по реализации схем водоотведения относятся:</w:t>
      </w:r>
    </w:p>
    <w:p w:rsidR="00E846C3" w:rsidRPr="00881678" w:rsidRDefault="00E846C3" w:rsidP="00E846C3">
      <w:pPr>
        <w:pStyle w:val="af3"/>
        <w:ind w:firstLine="708"/>
        <w:jc w:val="both"/>
        <w:rPr>
          <w:rFonts w:ascii="TimesNewRoman" w:hAnsi="TimesNewRoman" w:cs="TimesNewRoman"/>
        </w:rPr>
      </w:pPr>
      <w:r w:rsidRPr="00881678">
        <w:rPr>
          <w:rFonts w:ascii="SymbolMT" w:hAnsi="SymbolMT" w:cs="SymbolMT"/>
        </w:rPr>
        <w:t xml:space="preserve">• </w:t>
      </w:r>
      <w:r w:rsidRPr="00881678">
        <w:rPr>
          <w:rFonts w:ascii="TimesNewRoman" w:hAnsi="TimesNewRoman" w:cs="TimesNewRoman"/>
        </w:rPr>
        <w:t>строительство канализационных очистных сооружений;</w:t>
      </w:r>
    </w:p>
    <w:p w:rsidR="00E846C3" w:rsidRPr="00881678" w:rsidRDefault="00E846C3" w:rsidP="00E846C3">
      <w:pPr>
        <w:pStyle w:val="af3"/>
        <w:ind w:firstLine="708"/>
        <w:jc w:val="both"/>
        <w:rPr>
          <w:rFonts w:ascii="TimesNewRoman" w:hAnsi="TimesNewRoman" w:cs="TimesNewRoman"/>
        </w:rPr>
      </w:pPr>
      <w:r w:rsidRPr="00881678">
        <w:rPr>
          <w:rFonts w:ascii="SymbolMT" w:hAnsi="SymbolMT" w:cs="SymbolMT"/>
        </w:rPr>
        <w:t xml:space="preserve">• </w:t>
      </w:r>
      <w:r w:rsidRPr="00881678">
        <w:rPr>
          <w:rFonts w:ascii="TimesNewRoman" w:hAnsi="TimesNewRoman" w:cs="TimesNewRoman"/>
        </w:rPr>
        <w:t>реконструкция устаревших, имеющи</w:t>
      </w:r>
      <w:r w:rsidR="00423816">
        <w:rPr>
          <w:rFonts w:ascii="TimesNewRoman" w:hAnsi="TimesNewRoman" w:cs="TimesNewRoman"/>
        </w:rPr>
        <w:t>х высокий процент износа,</w:t>
      </w:r>
      <w:r>
        <w:rPr>
          <w:rFonts w:ascii="TimesNewRoman" w:hAnsi="TimesNewRoman" w:cs="TimesNewRoman"/>
        </w:rPr>
        <w:t xml:space="preserve"> сетей.</w:t>
      </w:r>
    </w:p>
    <w:p w:rsidR="00E846C3" w:rsidRPr="00881678" w:rsidRDefault="00E846C3" w:rsidP="00E846C3">
      <w:pPr>
        <w:pStyle w:val="af3"/>
        <w:ind w:firstLine="708"/>
        <w:jc w:val="both"/>
      </w:pPr>
      <w:r w:rsidRPr="00881678">
        <w:t xml:space="preserve">С целью повышения надежности и качества оказания услуги водоотведения в поселении, удовлетворения спроса на водоотведение, улучшения экологических показателей и снижения вредного воздействия на окружающую среду схемой водоотведения предлагается реализовать в течение расчетного срока мероприятия, направленные на улучшение работы централизованной системы водоотведения </w:t>
      </w:r>
      <w:proofErr w:type="gramStart"/>
      <w:r w:rsidRPr="00881678">
        <w:t>в</w:t>
      </w:r>
      <w:proofErr w:type="gramEnd"/>
      <w:r w:rsidRPr="00881678">
        <w:t xml:space="preserve"> с. </w:t>
      </w:r>
      <w:proofErr w:type="spellStart"/>
      <w:r w:rsidRPr="00881678">
        <w:t>Бадар</w:t>
      </w:r>
      <w:proofErr w:type="spellEnd"/>
      <w:r w:rsidRPr="00881678">
        <w:t>.</w:t>
      </w:r>
    </w:p>
    <w:p w:rsidR="00E846C3" w:rsidRPr="00881678" w:rsidRDefault="00E846C3" w:rsidP="00E846C3">
      <w:pPr>
        <w:pStyle w:val="af3"/>
        <w:ind w:firstLine="708"/>
        <w:jc w:val="both"/>
        <w:rPr>
          <w:sz w:val="28"/>
          <w:szCs w:val="28"/>
        </w:rPr>
      </w:pPr>
    </w:p>
    <w:p w:rsidR="00E846C3" w:rsidRPr="000535D9" w:rsidRDefault="00E846C3" w:rsidP="00E846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3.4. </w:t>
      </w:r>
      <w:r w:rsidRPr="000535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Экологические аспекты мероприятий по строительству и</w:t>
      </w:r>
    </w:p>
    <w:p w:rsidR="00E846C3" w:rsidRDefault="00E846C3" w:rsidP="00E846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Реконструкции объектов централизованной системы водоотведения</w:t>
      </w:r>
    </w:p>
    <w:p w:rsidR="00E846C3" w:rsidRPr="00881678" w:rsidRDefault="00E846C3" w:rsidP="00E846C3">
      <w:pPr>
        <w:pStyle w:val="af3"/>
        <w:ind w:firstLine="708"/>
        <w:jc w:val="both"/>
        <w:rPr>
          <w:rFonts w:ascii="TimesNewRoman" w:hAnsi="TimesNewRoman" w:cs="TimesNewRoman"/>
        </w:rPr>
      </w:pPr>
    </w:p>
    <w:p w:rsidR="00E846C3" w:rsidRDefault="00E846C3" w:rsidP="00E846C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Износ системы водоотведения составляет 100%. Биологические очистные сооружения отсутствуют. При таком состоянии системы водоотведения и отсутствие биологической очистки канализационных стоков, необходим  ремонт и реконструкция системы водоотведения и строительство биологических очистных сооружений. </w:t>
      </w:r>
    </w:p>
    <w:p w:rsidR="00E846C3" w:rsidRDefault="00E846C3" w:rsidP="00E846C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 администрация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запланировала мероприятия по реконструкции канализационной сети и строительство биологических очистных сооружений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Бадар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счет областных средств и собственных.</w:t>
      </w:r>
    </w:p>
    <w:p w:rsidR="00E846C3" w:rsidRPr="00C83B79" w:rsidRDefault="00E846C3" w:rsidP="00E846C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46C3" w:rsidRPr="00881678" w:rsidRDefault="00E846C3" w:rsidP="00E846C3">
      <w:pPr>
        <w:spacing w:before="75" w:after="45" w:line="240" w:lineRule="auto"/>
        <w:jc w:val="both"/>
        <w:rPr>
          <w:rFonts w:ascii="Tahoma" w:eastAsia="Times New Roman" w:hAnsi="Tahoma" w:cs="Tahoma"/>
          <w:color w:val="161515"/>
          <w:sz w:val="24"/>
          <w:szCs w:val="24"/>
          <w:lang w:eastAsia="ru-RU"/>
        </w:rPr>
      </w:pPr>
      <w:r w:rsidRPr="00881678">
        <w:rPr>
          <w:rFonts w:ascii="Tahoma" w:eastAsia="Times New Roman" w:hAnsi="Tahoma" w:cs="Tahoma"/>
          <w:color w:val="161515"/>
          <w:sz w:val="24"/>
          <w:szCs w:val="24"/>
          <w:lang w:eastAsia="ru-RU"/>
        </w:rPr>
        <w:t>Наименование мероприятий: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672"/>
        <w:gridCol w:w="1785"/>
        <w:gridCol w:w="1770"/>
        <w:gridCol w:w="1956"/>
      </w:tblGrid>
      <w:tr w:rsidR="00E846C3" w:rsidRPr="00C418B1" w:rsidTr="002A79F3">
        <w:trPr>
          <w:trHeight w:val="306"/>
        </w:trPr>
        <w:tc>
          <w:tcPr>
            <w:tcW w:w="521" w:type="dxa"/>
            <w:vMerge w:val="restart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Водоотведение</w:t>
            </w:r>
            <w:proofErr w:type="gramStart"/>
            <w:r w:rsidRPr="00C418B1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Поэтапная замена трубопровода по ул. Звездная, </w:t>
            </w:r>
          </w:p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Перфиловская</w:t>
            </w:r>
            <w:proofErr w:type="spellEnd"/>
          </w:p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770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3529,00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2020-2022г.г.</w:t>
            </w:r>
          </w:p>
        </w:tc>
      </w:tr>
      <w:tr w:rsidR="00E846C3" w:rsidRPr="00C418B1" w:rsidTr="002A79F3">
        <w:trPr>
          <w:trHeight w:val="477"/>
        </w:trPr>
        <w:tc>
          <w:tcPr>
            <w:tcW w:w="521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Областной б-т</w:t>
            </w:r>
          </w:p>
        </w:tc>
        <w:tc>
          <w:tcPr>
            <w:tcW w:w="1770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3029,0</w:t>
            </w:r>
          </w:p>
        </w:tc>
        <w:tc>
          <w:tcPr>
            <w:tcW w:w="1956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6C3" w:rsidRPr="00C418B1" w:rsidTr="002A79F3">
        <w:trPr>
          <w:trHeight w:val="795"/>
        </w:trPr>
        <w:tc>
          <w:tcPr>
            <w:tcW w:w="521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70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56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6C3" w:rsidRPr="00C418B1" w:rsidTr="002A79F3">
        <w:trPr>
          <w:trHeight w:val="228"/>
        </w:trPr>
        <w:tc>
          <w:tcPr>
            <w:tcW w:w="521" w:type="dxa"/>
            <w:vMerge w:val="restart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строительство канализационных очистных сооружений:</w:t>
            </w:r>
          </w:p>
        </w:tc>
        <w:tc>
          <w:tcPr>
            <w:tcW w:w="1785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770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20100,0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2016-2021г.г.</w:t>
            </w:r>
          </w:p>
        </w:tc>
      </w:tr>
      <w:tr w:rsidR="00E846C3" w:rsidRPr="00C418B1" w:rsidTr="002A79F3">
        <w:trPr>
          <w:trHeight w:val="330"/>
        </w:trPr>
        <w:tc>
          <w:tcPr>
            <w:tcW w:w="521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Областной б-т</w:t>
            </w:r>
          </w:p>
        </w:tc>
        <w:tc>
          <w:tcPr>
            <w:tcW w:w="1770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19500,0</w:t>
            </w:r>
          </w:p>
        </w:tc>
        <w:tc>
          <w:tcPr>
            <w:tcW w:w="1956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6C3" w:rsidRPr="00C418B1" w:rsidTr="002A79F3">
        <w:trPr>
          <w:trHeight w:val="195"/>
        </w:trPr>
        <w:tc>
          <w:tcPr>
            <w:tcW w:w="521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70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56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6C3" w:rsidRPr="00C418B1" w:rsidTr="002A79F3">
        <w:trPr>
          <w:trHeight w:val="360"/>
        </w:trPr>
        <w:tc>
          <w:tcPr>
            <w:tcW w:w="521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 xml:space="preserve"> - оформление правоустанавливающих документов</w:t>
            </w:r>
          </w:p>
        </w:tc>
        <w:tc>
          <w:tcPr>
            <w:tcW w:w="1785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Областной б-т</w:t>
            </w:r>
          </w:p>
        </w:tc>
        <w:tc>
          <w:tcPr>
            <w:tcW w:w="1770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56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6C3" w:rsidRPr="00C418B1" w:rsidTr="002A79F3">
        <w:trPr>
          <w:trHeight w:val="495"/>
        </w:trPr>
        <w:tc>
          <w:tcPr>
            <w:tcW w:w="521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Местный б-т</w:t>
            </w:r>
          </w:p>
        </w:tc>
        <w:tc>
          <w:tcPr>
            <w:tcW w:w="1770" w:type="dxa"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  <w:r w:rsidRPr="00C418B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56" w:type="dxa"/>
            <w:vMerge/>
            <w:shd w:val="clear" w:color="auto" w:fill="auto"/>
          </w:tcPr>
          <w:p w:rsidR="00E846C3" w:rsidRPr="00C418B1" w:rsidRDefault="00E846C3" w:rsidP="002A79F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46C3" w:rsidRPr="000535D9" w:rsidRDefault="00E846C3" w:rsidP="00E846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46C3" w:rsidRPr="000535D9" w:rsidRDefault="00E846C3" w:rsidP="00E846C3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3.5.</w:t>
      </w:r>
      <w:r w:rsidRPr="000535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Оценка потребности в капитальных вложениях в строительство, реконструкцию  и модернизацию объектов централ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изованной системы водоотведения</w:t>
      </w:r>
    </w:p>
    <w:p w:rsidR="00E846C3" w:rsidRPr="000535D9" w:rsidRDefault="00E846C3" w:rsidP="00E846C3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работ по строительству объектов систем водоотведения определены в соответствии с генераль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ным планом развития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Pr="000535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846C3" w:rsidRPr="000535D9" w:rsidRDefault="00E846C3" w:rsidP="00E846C3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3.6. </w:t>
      </w:r>
      <w:r w:rsidRPr="000535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Целевые показатели развития централизованной системы водоотведения</w:t>
      </w:r>
    </w:p>
    <w:p w:rsidR="00E846C3" w:rsidRPr="000535D9" w:rsidRDefault="00E846C3" w:rsidP="00E846C3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3"/>
        <w:gridCol w:w="1559"/>
        <w:gridCol w:w="1276"/>
        <w:gridCol w:w="1134"/>
        <w:gridCol w:w="992"/>
      </w:tblGrid>
      <w:tr w:rsidR="00E846C3" w:rsidRPr="000535D9" w:rsidTr="002A79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E846C3" w:rsidRPr="000535D9" w:rsidTr="002A79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результате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E846C3" w:rsidRPr="000535D9" w:rsidTr="002A79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2016-2021г.г</w:t>
            </w: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2020-2022г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E846C3" w:rsidRPr="000535D9" w:rsidTr="002A79F3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доли канализационных сетей нуждающихся в замене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E846C3" w:rsidRPr="000535D9" w:rsidTr="002A79F3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3" w:rsidRPr="00B870C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 строительстве канализационных очистных сооружений,  у</w:t>
            </w:r>
            <w:r w:rsidRPr="00B870C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лучшение экологической ситу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ации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Евдокимовского</w:t>
            </w:r>
            <w:proofErr w:type="spellEnd"/>
            <w:r w:rsidRPr="00B870C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поселения.</w:t>
            </w:r>
          </w:p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053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3" w:rsidRPr="000535D9" w:rsidRDefault="00E846C3" w:rsidP="002A79F3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46C3" w:rsidRPr="000535D9" w:rsidRDefault="00E846C3" w:rsidP="00E846C3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46C3" w:rsidRPr="000535D9" w:rsidRDefault="00E846C3" w:rsidP="00E846C3">
      <w:pPr>
        <w:spacing w:before="150"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3.7. </w:t>
      </w:r>
      <w:r w:rsidRPr="000535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Перечень выявленных бесхозяйных объектов централизованной системы водоотведения </w:t>
      </w:r>
    </w:p>
    <w:p w:rsidR="00F3408B" w:rsidRPr="00C8337C" w:rsidRDefault="00E846C3" w:rsidP="00C8337C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Бесхозяйных объектов централизованной системы водоотве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дения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Евдокимовского</w:t>
      </w:r>
      <w:proofErr w:type="spellEnd"/>
      <w:r w:rsidRPr="000535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не выявлено</w:t>
      </w:r>
      <w:r w:rsidR="00423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286" w:rsidRDefault="00F74F50" w:rsidP="00667286">
      <w:pPr>
        <w:pStyle w:val="a4"/>
        <w:tabs>
          <w:tab w:val="left" w:pos="915"/>
        </w:tabs>
        <w:ind w:left="1470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pict>
          <v:shape id="Рисунок 1" o:spid="_x0000_i1025" type="#_x0000_t75" style="width:326.25pt;height:600.75pt;visibility:visible;mso-wrap-style:square">
            <v:imagedata r:id="rId10" o:title=""/>
          </v:shape>
        </w:pict>
      </w:r>
    </w:p>
    <w:p w:rsidR="00667286" w:rsidRPr="00767052" w:rsidRDefault="00F74F50" w:rsidP="00667286">
      <w:pPr>
        <w:tabs>
          <w:tab w:val="left" w:pos="6075"/>
        </w:tabs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222.45pt;margin-top:78.35pt;width:.05pt;height:.05pt;z-index:1" o:connectortype="straight"/>
        </w:pict>
      </w:r>
      <w:r w:rsidR="00667286">
        <w:rPr>
          <w:noProof/>
          <w:sz w:val="24"/>
          <w:szCs w:val="24"/>
          <w:lang w:eastAsia="ru-RU"/>
        </w:rPr>
        <w:t xml:space="preserve">                                                    </w:t>
      </w:r>
      <w:r>
        <w:rPr>
          <w:noProof/>
          <w:sz w:val="24"/>
          <w:szCs w:val="24"/>
          <w:lang w:eastAsia="ru-RU"/>
        </w:rPr>
        <w:pict>
          <v:shape id="Рисунок 2" o:spid="_x0000_i1026" type="#_x0000_t75" style="width:51pt;height:114pt;visibility:visible;mso-wrap-style:square">
            <v:imagedata r:id="rId11" o:title=""/>
          </v:shape>
        </w:pict>
      </w:r>
      <w:r w:rsidR="00667286">
        <w:rPr>
          <w:noProof/>
          <w:sz w:val="24"/>
          <w:szCs w:val="24"/>
          <w:lang w:eastAsia="ru-RU"/>
        </w:rPr>
        <w:t xml:space="preserve">                           </w:t>
      </w:r>
      <w:r>
        <w:rPr>
          <w:noProof/>
          <w:sz w:val="24"/>
          <w:szCs w:val="24"/>
          <w:lang w:eastAsia="ru-RU"/>
        </w:rPr>
        <w:pict>
          <v:shape id="Рисунок 3" o:spid="_x0000_i1027" type="#_x0000_t75" style="width:115.5pt;height:111pt;visibility:visible;mso-wrap-style:square">
            <v:imagedata r:id="rId12" o:title=""/>
          </v:shape>
        </w:pict>
      </w:r>
    </w:p>
    <w:sectPr w:rsidR="00667286" w:rsidRPr="00767052" w:rsidSect="00713A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9B" w:rsidRDefault="000F089B" w:rsidP="009B3F82">
      <w:pPr>
        <w:spacing w:after="0" w:line="240" w:lineRule="auto"/>
      </w:pPr>
      <w:r>
        <w:separator/>
      </w:r>
    </w:p>
  </w:endnote>
  <w:endnote w:type="continuationSeparator" w:id="0">
    <w:p w:rsidR="000F089B" w:rsidRDefault="000F089B" w:rsidP="009B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9B" w:rsidRDefault="000F089B" w:rsidP="009B3F82">
      <w:pPr>
        <w:spacing w:after="0" w:line="240" w:lineRule="auto"/>
      </w:pPr>
      <w:r>
        <w:separator/>
      </w:r>
    </w:p>
  </w:footnote>
  <w:footnote w:type="continuationSeparator" w:id="0">
    <w:p w:rsidR="000F089B" w:rsidRDefault="000F089B" w:rsidP="009B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62"/>
    <w:multiLevelType w:val="hybridMultilevel"/>
    <w:tmpl w:val="3F2846B0"/>
    <w:lvl w:ilvl="0" w:tplc="D5DE2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C37BB"/>
    <w:multiLevelType w:val="hybridMultilevel"/>
    <w:tmpl w:val="5DE8E658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2F33"/>
    <w:multiLevelType w:val="multilevel"/>
    <w:tmpl w:val="0CB0F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35E5AB3"/>
    <w:multiLevelType w:val="hybridMultilevel"/>
    <w:tmpl w:val="7FA451DE"/>
    <w:lvl w:ilvl="0" w:tplc="D5DE2E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B54A3"/>
    <w:multiLevelType w:val="hybridMultilevel"/>
    <w:tmpl w:val="7FEE6008"/>
    <w:lvl w:ilvl="0" w:tplc="D5DE2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55FF"/>
    <w:multiLevelType w:val="multilevel"/>
    <w:tmpl w:val="8ED02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70C58EE"/>
    <w:multiLevelType w:val="multilevel"/>
    <w:tmpl w:val="B930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62CA8"/>
    <w:multiLevelType w:val="multilevel"/>
    <w:tmpl w:val="FDBEF3FA"/>
    <w:lvl w:ilvl="0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cs="Times New Roman" w:hint="default"/>
      </w:rPr>
    </w:lvl>
  </w:abstractNum>
  <w:abstractNum w:abstractNumId="9">
    <w:nsid w:val="4FE2665C"/>
    <w:multiLevelType w:val="hybridMultilevel"/>
    <w:tmpl w:val="F2A8A95C"/>
    <w:lvl w:ilvl="0" w:tplc="C494EFC4">
      <w:numFmt w:val="decimal"/>
      <w:lvlText w:val="%1"/>
      <w:lvlJc w:val="left"/>
      <w:pPr>
        <w:ind w:left="147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0">
    <w:nsid w:val="65D979FC"/>
    <w:multiLevelType w:val="multilevel"/>
    <w:tmpl w:val="D1707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7307C84"/>
    <w:multiLevelType w:val="hybridMultilevel"/>
    <w:tmpl w:val="47F4C4DA"/>
    <w:lvl w:ilvl="0" w:tplc="D5DE2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E67123"/>
    <w:multiLevelType w:val="hybridMultilevel"/>
    <w:tmpl w:val="4DBA261A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253D6"/>
    <w:multiLevelType w:val="hybridMultilevel"/>
    <w:tmpl w:val="E9145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6B107A"/>
    <w:multiLevelType w:val="hybridMultilevel"/>
    <w:tmpl w:val="910C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026"/>
    <w:rsid w:val="00023060"/>
    <w:rsid w:val="00025DF2"/>
    <w:rsid w:val="00026C5D"/>
    <w:rsid w:val="000343ED"/>
    <w:rsid w:val="000472D6"/>
    <w:rsid w:val="000473DE"/>
    <w:rsid w:val="000541AF"/>
    <w:rsid w:val="00061A28"/>
    <w:rsid w:val="00063650"/>
    <w:rsid w:val="000659F4"/>
    <w:rsid w:val="00071006"/>
    <w:rsid w:val="0008531B"/>
    <w:rsid w:val="00087536"/>
    <w:rsid w:val="00091734"/>
    <w:rsid w:val="000954E0"/>
    <w:rsid w:val="000A1412"/>
    <w:rsid w:val="000E13A3"/>
    <w:rsid w:val="000E5C61"/>
    <w:rsid w:val="000E70B3"/>
    <w:rsid w:val="000F089B"/>
    <w:rsid w:val="000F1CD9"/>
    <w:rsid w:val="000F6BD1"/>
    <w:rsid w:val="00106830"/>
    <w:rsid w:val="001076A1"/>
    <w:rsid w:val="0012281E"/>
    <w:rsid w:val="001325BF"/>
    <w:rsid w:val="00141CFA"/>
    <w:rsid w:val="00150ECE"/>
    <w:rsid w:val="00175BDE"/>
    <w:rsid w:val="001800E9"/>
    <w:rsid w:val="0018428B"/>
    <w:rsid w:val="00184FD8"/>
    <w:rsid w:val="0018771D"/>
    <w:rsid w:val="001C6BA1"/>
    <w:rsid w:val="001D4256"/>
    <w:rsid w:val="001D5505"/>
    <w:rsid w:val="001D74B4"/>
    <w:rsid w:val="001E546F"/>
    <w:rsid w:val="00204A91"/>
    <w:rsid w:val="00207EE6"/>
    <w:rsid w:val="00216A1E"/>
    <w:rsid w:val="002200A2"/>
    <w:rsid w:val="002440F8"/>
    <w:rsid w:val="00255C2E"/>
    <w:rsid w:val="0026339B"/>
    <w:rsid w:val="00273086"/>
    <w:rsid w:val="00290D3D"/>
    <w:rsid w:val="002913B1"/>
    <w:rsid w:val="002937D1"/>
    <w:rsid w:val="00293FF8"/>
    <w:rsid w:val="00295BF5"/>
    <w:rsid w:val="002A79F3"/>
    <w:rsid w:val="002B787B"/>
    <w:rsid w:val="002C6088"/>
    <w:rsid w:val="002D48EF"/>
    <w:rsid w:val="002E4AF0"/>
    <w:rsid w:val="002E6313"/>
    <w:rsid w:val="002E70B5"/>
    <w:rsid w:val="002F7FA7"/>
    <w:rsid w:val="00303E56"/>
    <w:rsid w:val="00305B3F"/>
    <w:rsid w:val="00313A17"/>
    <w:rsid w:val="0031795E"/>
    <w:rsid w:val="0034275F"/>
    <w:rsid w:val="00350CDD"/>
    <w:rsid w:val="0035366E"/>
    <w:rsid w:val="00357AEF"/>
    <w:rsid w:val="00363038"/>
    <w:rsid w:val="00363E62"/>
    <w:rsid w:val="003704DB"/>
    <w:rsid w:val="003A2A00"/>
    <w:rsid w:val="003A3696"/>
    <w:rsid w:val="003A6031"/>
    <w:rsid w:val="003B23D6"/>
    <w:rsid w:val="003B5043"/>
    <w:rsid w:val="003B747C"/>
    <w:rsid w:val="003B750D"/>
    <w:rsid w:val="003F7676"/>
    <w:rsid w:val="00413B20"/>
    <w:rsid w:val="00423816"/>
    <w:rsid w:val="004267C7"/>
    <w:rsid w:val="0043614B"/>
    <w:rsid w:val="00441F65"/>
    <w:rsid w:val="00443E25"/>
    <w:rsid w:val="00445814"/>
    <w:rsid w:val="004531F6"/>
    <w:rsid w:val="00457AC6"/>
    <w:rsid w:val="00467EFA"/>
    <w:rsid w:val="004750BF"/>
    <w:rsid w:val="00487B4F"/>
    <w:rsid w:val="004A5552"/>
    <w:rsid w:val="004A7F18"/>
    <w:rsid w:val="004B4CB1"/>
    <w:rsid w:val="004F0A68"/>
    <w:rsid w:val="004F32E3"/>
    <w:rsid w:val="004F6D6B"/>
    <w:rsid w:val="00501483"/>
    <w:rsid w:val="005056A2"/>
    <w:rsid w:val="005063CE"/>
    <w:rsid w:val="00514A51"/>
    <w:rsid w:val="00514E0E"/>
    <w:rsid w:val="00521662"/>
    <w:rsid w:val="00523546"/>
    <w:rsid w:val="00523CBC"/>
    <w:rsid w:val="00525B89"/>
    <w:rsid w:val="00533DCB"/>
    <w:rsid w:val="005340CB"/>
    <w:rsid w:val="00540EE6"/>
    <w:rsid w:val="00541194"/>
    <w:rsid w:val="0055395F"/>
    <w:rsid w:val="00561E1A"/>
    <w:rsid w:val="005705FE"/>
    <w:rsid w:val="00572E0D"/>
    <w:rsid w:val="00575B08"/>
    <w:rsid w:val="005870D8"/>
    <w:rsid w:val="00593FED"/>
    <w:rsid w:val="005B519F"/>
    <w:rsid w:val="005C075B"/>
    <w:rsid w:val="005D005D"/>
    <w:rsid w:val="005F334A"/>
    <w:rsid w:val="006017A5"/>
    <w:rsid w:val="00606026"/>
    <w:rsid w:val="00611374"/>
    <w:rsid w:val="00615DFB"/>
    <w:rsid w:val="006278A6"/>
    <w:rsid w:val="0063594B"/>
    <w:rsid w:val="0064280A"/>
    <w:rsid w:val="006432AB"/>
    <w:rsid w:val="00646C95"/>
    <w:rsid w:val="0065300A"/>
    <w:rsid w:val="006654B9"/>
    <w:rsid w:val="00667286"/>
    <w:rsid w:val="00670FB1"/>
    <w:rsid w:val="00683A9C"/>
    <w:rsid w:val="0069507E"/>
    <w:rsid w:val="0069668B"/>
    <w:rsid w:val="006A2FE0"/>
    <w:rsid w:val="006D365B"/>
    <w:rsid w:val="006D6904"/>
    <w:rsid w:val="006E374B"/>
    <w:rsid w:val="006E62C9"/>
    <w:rsid w:val="006F52D4"/>
    <w:rsid w:val="00701458"/>
    <w:rsid w:val="007076D3"/>
    <w:rsid w:val="00710D8B"/>
    <w:rsid w:val="00713A92"/>
    <w:rsid w:val="00715A3B"/>
    <w:rsid w:val="00715F3B"/>
    <w:rsid w:val="00726577"/>
    <w:rsid w:val="007326A7"/>
    <w:rsid w:val="00733541"/>
    <w:rsid w:val="00733E6F"/>
    <w:rsid w:val="007360DF"/>
    <w:rsid w:val="0075610E"/>
    <w:rsid w:val="0076757E"/>
    <w:rsid w:val="00780451"/>
    <w:rsid w:val="0078554E"/>
    <w:rsid w:val="0079127C"/>
    <w:rsid w:val="007A22D7"/>
    <w:rsid w:val="007C342F"/>
    <w:rsid w:val="007C4B0A"/>
    <w:rsid w:val="007F0E3E"/>
    <w:rsid w:val="007F31BD"/>
    <w:rsid w:val="007F6526"/>
    <w:rsid w:val="00800E1E"/>
    <w:rsid w:val="00804D95"/>
    <w:rsid w:val="008375FF"/>
    <w:rsid w:val="00842908"/>
    <w:rsid w:val="008611A2"/>
    <w:rsid w:val="00864507"/>
    <w:rsid w:val="00886224"/>
    <w:rsid w:val="00891A0C"/>
    <w:rsid w:val="008A3BE9"/>
    <w:rsid w:val="008C1C26"/>
    <w:rsid w:val="008D7852"/>
    <w:rsid w:val="008E4D85"/>
    <w:rsid w:val="00901F26"/>
    <w:rsid w:val="00922A50"/>
    <w:rsid w:val="00923F7D"/>
    <w:rsid w:val="00933981"/>
    <w:rsid w:val="00935AED"/>
    <w:rsid w:val="009655E3"/>
    <w:rsid w:val="009675BA"/>
    <w:rsid w:val="009802C7"/>
    <w:rsid w:val="009953F3"/>
    <w:rsid w:val="009A616A"/>
    <w:rsid w:val="009B3F82"/>
    <w:rsid w:val="009B62DE"/>
    <w:rsid w:val="009B708A"/>
    <w:rsid w:val="009C0B41"/>
    <w:rsid w:val="009D4B49"/>
    <w:rsid w:val="009E2D4B"/>
    <w:rsid w:val="009E313C"/>
    <w:rsid w:val="00A04C05"/>
    <w:rsid w:val="00A105A6"/>
    <w:rsid w:val="00A12CB4"/>
    <w:rsid w:val="00A134BE"/>
    <w:rsid w:val="00A23013"/>
    <w:rsid w:val="00A418F8"/>
    <w:rsid w:val="00A474DD"/>
    <w:rsid w:val="00A71915"/>
    <w:rsid w:val="00A81F77"/>
    <w:rsid w:val="00A85485"/>
    <w:rsid w:val="00AA3D47"/>
    <w:rsid w:val="00AA66E9"/>
    <w:rsid w:val="00AD72EF"/>
    <w:rsid w:val="00AF0267"/>
    <w:rsid w:val="00B011C6"/>
    <w:rsid w:val="00B06A74"/>
    <w:rsid w:val="00B211D7"/>
    <w:rsid w:val="00B24C09"/>
    <w:rsid w:val="00B42562"/>
    <w:rsid w:val="00B70C17"/>
    <w:rsid w:val="00B735C2"/>
    <w:rsid w:val="00B80897"/>
    <w:rsid w:val="00B81866"/>
    <w:rsid w:val="00B84774"/>
    <w:rsid w:val="00B935DE"/>
    <w:rsid w:val="00B961E1"/>
    <w:rsid w:val="00BA0146"/>
    <w:rsid w:val="00BA6459"/>
    <w:rsid w:val="00BB7C3D"/>
    <w:rsid w:val="00BD28F2"/>
    <w:rsid w:val="00BD7DBA"/>
    <w:rsid w:val="00BE387A"/>
    <w:rsid w:val="00BE4073"/>
    <w:rsid w:val="00BE64C2"/>
    <w:rsid w:val="00BF2E0E"/>
    <w:rsid w:val="00BF3489"/>
    <w:rsid w:val="00C1492F"/>
    <w:rsid w:val="00C16628"/>
    <w:rsid w:val="00C2017D"/>
    <w:rsid w:val="00C74B5B"/>
    <w:rsid w:val="00C8337C"/>
    <w:rsid w:val="00C8555A"/>
    <w:rsid w:val="00C91A52"/>
    <w:rsid w:val="00C94B21"/>
    <w:rsid w:val="00C95CB9"/>
    <w:rsid w:val="00C97259"/>
    <w:rsid w:val="00CA2319"/>
    <w:rsid w:val="00CA38A8"/>
    <w:rsid w:val="00CB4FE1"/>
    <w:rsid w:val="00CC75FD"/>
    <w:rsid w:val="00CD5BA4"/>
    <w:rsid w:val="00CD6A4F"/>
    <w:rsid w:val="00CE1B93"/>
    <w:rsid w:val="00CE5AEA"/>
    <w:rsid w:val="00CF0057"/>
    <w:rsid w:val="00D06C17"/>
    <w:rsid w:val="00D25058"/>
    <w:rsid w:val="00D34E43"/>
    <w:rsid w:val="00D41BE6"/>
    <w:rsid w:val="00D554E9"/>
    <w:rsid w:val="00D71525"/>
    <w:rsid w:val="00D71BDA"/>
    <w:rsid w:val="00D773AD"/>
    <w:rsid w:val="00D86870"/>
    <w:rsid w:val="00D9606B"/>
    <w:rsid w:val="00D96C8D"/>
    <w:rsid w:val="00DB20E2"/>
    <w:rsid w:val="00DC02EE"/>
    <w:rsid w:val="00DC65BE"/>
    <w:rsid w:val="00DE1CAC"/>
    <w:rsid w:val="00DE4375"/>
    <w:rsid w:val="00DF19E6"/>
    <w:rsid w:val="00E00A37"/>
    <w:rsid w:val="00E01840"/>
    <w:rsid w:val="00E02942"/>
    <w:rsid w:val="00E35A59"/>
    <w:rsid w:val="00E83659"/>
    <w:rsid w:val="00E846C3"/>
    <w:rsid w:val="00E87950"/>
    <w:rsid w:val="00E970EB"/>
    <w:rsid w:val="00ED3B96"/>
    <w:rsid w:val="00ED4497"/>
    <w:rsid w:val="00EE2D60"/>
    <w:rsid w:val="00EE614E"/>
    <w:rsid w:val="00EF6C81"/>
    <w:rsid w:val="00F0316A"/>
    <w:rsid w:val="00F040DC"/>
    <w:rsid w:val="00F04768"/>
    <w:rsid w:val="00F259E4"/>
    <w:rsid w:val="00F3408B"/>
    <w:rsid w:val="00F3717A"/>
    <w:rsid w:val="00F61A90"/>
    <w:rsid w:val="00F65C60"/>
    <w:rsid w:val="00F74F50"/>
    <w:rsid w:val="00F77631"/>
    <w:rsid w:val="00F91DB3"/>
    <w:rsid w:val="00F932AF"/>
    <w:rsid w:val="00FA05E7"/>
    <w:rsid w:val="00FB3D6F"/>
    <w:rsid w:val="00FD4552"/>
    <w:rsid w:val="00FE1F35"/>
    <w:rsid w:val="00FE303A"/>
    <w:rsid w:val="00FE5F3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3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F34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F34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FE1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2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259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B3F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3F82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B3F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B3F82"/>
    <w:rPr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C74B5B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C74B5B"/>
    <w:rPr>
      <w:lang w:eastAsia="en-US"/>
    </w:rPr>
  </w:style>
  <w:style w:type="character" w:styleId="ae">
    <w:name w:val="endnote reference"/>
    <w:uiPriority w:val="99"/>
    <w:semiHidden/>
    <w:unhideWhenUsed/>
    <w:rsid w:val="00C74B5B"/>
    <w:rPr>
      <w:vertAlign w:val="superscript"/>
    </w:rPr>
  </w:style>
  <w:style w:type="character" w:customStyle="1" w:styleId="10">
    <w:name w:val="Заголовок 1 Знак"/>
    <w:link w:val="1"/>
    <w:uiPriority w:val="9"/>
    <w:rsid w:val="00F340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F3408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3408B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3408B"/>
  </w:style>
  <w:style w:type="character" w:styleId="af">
    <w:name w:val="Hyperlink"/>
    <w:uiPriority w:val="99"/>
    <w:semiHidden/>
    <w:unhideWhenUsed/>
    <w:rsid w:val="00F3408B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3408B"/>
    <w:rPr>
      <w:color w:val="800080"/>
      <w:u w:val="single"/>
    </w:rPr>
  </w:style>
  <w:style w:type="character" w:styleId="af1">
    <w:name w:val="Strong"/>
    <w:uiPriority w:val="22"/>
    <w:qFormat/>
    <w:locked/>
    <w:rsid w:val="00F3408B"/>
    <w:rPr>
      <w:b/>
      <w:bCs/>
    </w:rPr>
  </w:style>
  <w:style w:type="paragraph" w:styleId="af2">
    <w:name w:val="Normal (Web)"/>
    <w:basedOn w:val="a"/>
    <w:uiPriority w:val="99"/>
    <w:semiHidden/>
    <w:unhideWhenUsed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oatstop">
    <w:name w:val="float_stop"/>
    <w:basedOn w:val="a"/>
    <w:rsid w:val="00F3408B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ontainer">
    <w:name w:val="container"/>
    <w:basedOn w:val="a"/>
    <w:rsid w:val="00F340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F3408B"/>
    <w:pPr>
      <w:spacing w:after="0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ation">
    <w:name w:val="information"/>
    <w:basedOn w:val="a"/>
    <w:rsid w:val="00F3408B"/>
    <w:pPr>
      <w:spacing w:before="189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nertop">
    <w:name w:val="inner_top"/>
    <w:basedOn w:val="a"/>
    <w:rsid w:val="00F340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titlesub">
    <w:name w:val="inner_title_sub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F3408B"/>
    <w:pPr>
      <w:pBdr>
        <w:top w:val="single" w:sz="36" w:space="0" w:color="205C82"/>
      </w:pBd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info">
    <w:name w:val="map_info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apinfotitle">
    <w:name w:val="map_info_title"/>
    <w:basedOn w:val="a"/>
    <w:rsid w:val="00F3408B"/>
    <w:pPr>
      <w:spacing w:before="75" w:after="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apinfotext">
    <w:name w:val="map_info_text"/>
    <w:basedOn w:val="a"/>
    <w:rsid w:val="00F3408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closerlayer">
    <w:name w:val="map_closer_layer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">
    <w:name w:val="search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text">
    <w:name w:val="search_text"/>
    <w:basedOn w:val="a"/>
    <w:rsid w:val="00F3408B"/>
    <w:pPr>
      <w:shd w:val="clear" w:color="auto" w:fill="FFFFFF"/>
      <w:spacing w:before="100" w:beforeAutospacing="1" w:after="100" w:afterAutospacing="1" w:line="270" w:lineRule="atLeast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map">
    <w:name w:val="searchinmap"/>
    <w:basedOn w:val="a"/>
    <w:rsid w:val="00F3408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ата1"/>
    <w:basedOn w:val="a"/>
    <w:rsid w:val="00F3408B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F3408B"/>
    <w:pPr>
      <w:spacing w:before="90" w:after="90" w:line="21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shadow02">
    <w:name w:val="middle_shadow_02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middle">
    <w:name w:val="inner_middle"/>
    <w:basedOn w:val="a"/>
    <w:rsid w:val="00F3408B"/>
    <w:pPr>
      <w:pBdr>
        <w:top w:val="single" w:sz="36" w:space="14" w:color="205C8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">
    <w:name w:val="inner_left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menu">
    <w:name w:val="inner_left_menu"/>
    <w:basedOn w:val="a"/>
    <w:rsid w:val="00F340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menuactive">
    <w:name w:val="inner_left_menu_active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nercontent">
    <w:name w:val="inner_content"/>
    <w:basedOn w:val="a"/>
    <w:rsid w:val="00F3408B"/>
    <w:pPr>
      <w:spacing w:after="0" w:line="240" w:lineRule="auto"/>
      <w:ind w:left="27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input">
    <w:name w:val="inner_input"/>
    <w:basedOn w:val="a"/>
    <w:rsid w:val="00F3408B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F3408B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0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F3408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topper">
    <w:name w:val="photo_stopper"/>
    <w:basedOn w:val="a"/>
    <w:rsid w:val="00F3408B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agerup">
    <w:name w:val="pager_up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none">
    <w:name w:val="pager_none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s">
    <w:name w:val="blocks"/>
    <w:basedOn w:val="a"/>
    <w:rsid w:val="00F3408B"/>
    <w:pPr>
      <w:pBdr>
        <w:top w:val="single" w:sz="6" w:space="2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">
    <w:name w:val="block"/>
    <w:basedOn w:val="a"/>
    <w:rsid w:val="00F3408B"/>
    <w:pPr>
      <w:spacing w:after="0" w:line="210" w:lineRule="atLeast"/>
      <w:ind w:right="120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F3408B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F3408B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F3408B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F3408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F3408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F3408B"/>
    <w:pPr>
      <w:spacing w:before="150" w:after="75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blocktext">
    <w:name w:val="block_text"/>
    <w:basedOn w:val="a"/>
    <w:rsid w:val="00F3408B"/>
    <w:pPr>
      <w:spacing w:before="75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F3408B"/>
    <w:pPr>
      <w:spacing w:before="18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for3">
    <w:name w:val="block_for3"/>
    <w:basedOn w:val="a"/>
    <w:rsid w:val="00F3408B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">
    <w:name w:val="bottom"/>
    <w:basedOn w:val="a"/>
    <w:rsid w:val="00F3408B"/>
    <w:pPr>
      <w:shd w:val="clear" w:color="auto" w:fill="205C8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hotlog">
    <w:name w:val="bottom_hotlog"/>
    <w:basedOn w:val="a"/>
    <w:rsid w:val="00F3408B"/>
    <w:pPr>
      <w:spacing w:after="0" w:line="240" w:lineRule="auto"/>
      <w:ind w:left="10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mibok">
    <w:name w:val="bottom_mibok"/>
    <w:basedOn w:val="a"/>
    <w:rsid w:val="00F3408B"/>
    <w:pPr>
      <w:spacing w:before="100" w:beforeAutospacing="1" w:after="100" w:afterAutospacing="1" w:line="210" w:lineRule="atLeast"/>
    </w:pPr>
    <w:rPr>
      <w:rFonts w:ascii="Tahoma" w:eastAsia="Times New Roman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F3408B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pagesearchsubmit">
    <w:name w:val="page_search_submit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ewscalendarmonth">
    <w:name w:val="page_news_calendar_month"/>
    <w:basedOn w:val="a"/>
    <w:rsid w:val="00F34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bsitelink">
    <w:name w:val="pub_site_link"/>
    <w:basedOn w:val="a"/>
    <w:rsid w:val="00F3408B"/>
    <w:pPr>
      <w:spacing w:before="375" w:after="0" w:line="240" w:lineRule="auto"/>
      <w:ind w:lef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vicedesc">
    <w:name w:val="service_desc"/>
    <w:basedOn w:val="a"/>
    <w:rsid w:val="00F3408B"/>
    <w:pPr>
      <w:pBdr>
        <w:top w:val="single" w:sz="6" w:space="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text1">
    <w:name w:val="search_text1"/>
    <w:basedOn w:val="a"/>
    <w:rsid w:val="00F3408B"/>
    <w:pPr>
      <w:shd w:val="clear" w:color="auto" w:fill="FFFFFF"/>
      <w:spacing w:before="180" w:after="0" w:line="270" w:lineRule="atLeast"/>
      <w:ind w:left="1800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F3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340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3408B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F340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F3408B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F3408B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rsid w:val="00F3408B"/>
    <w:rPr>
      <w:rFonts w:ascii="Times New Roman" w:eastAsia="Times New Roman" w:hAnsi="Times New Roman"/>
      <w:snapToGrid w:val="0"/>
    </w:rPr>
  </w:style>
  <w:style w:type="paragraph" w:customStyle="1" w:styleId="af6">
    <w:name w:val="Абзац"/>
    <w:basedOn w:val="a"/>
    <w:link w:val="af7"/>
    <w:uiPriority w:val="99"/>
    <w:rsid w:val="00F3408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Абзац Знак"/>
    <w:link w:val="af6"/>
    <w:uiPriority w:val="99"/>
    <w:locked/>
    <w:rsid w:val="00F340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E5A5-31CE-47FE-9016-D3A5D824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2013-12-04T00:31:00Z</cp:lastPrinted>
  <dcterms:created xsi:type="dcterms:W3CDTF">2012-04-27T12:35:00Z</dcterms:created>
  <dcterms:modified xsi:type="dcterms:W3CDTF">2015-12-07T01:29:00Z</dcterms:modified>
</cp:coreProperties>
</file>